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5F" w:rsidRPr="002D5F5F" w:rsidRDefault="002D5F5F" w:rsidP="002D5F5F">
      <w:pPr>
        <w:pBdr>
          <w:top w:val="none" w:sz="0" w:space="0" w:color="auto"/>
          <w:left w:val="none" w:sz="0" w:space="0" w:color="auto"/>
          <w:bottom w:val="none" w:sz="0" w:space="0" w:color="auto"/>
          <w:right w:val="none" w:sz="0" w:space="0" w:color="auto"/>
          <w:bar w:val="none" w:sz="0" w:color="auto"/>
        </w:pBdr>
        <w:ind w:left="567"/>
        <w:jc w:val="right"/>
        <w:rPr>
          <w:rFonts w:eastAsia="Times New Roman" w:cs="Times New Roman"/>
          <w:b/>
          <w:i/>
          <w:color w:val="FF0000"/>
          <w:sz w:val="26"/>
          <w:szCs w:val="26"/>
        </w:rPr>
      </w:pPr>
      <w:r w:rsidRPr="002D5F5F">
        <w:rPr>
          <w:rFonts w:eastAsia="Times New Roman" w:cs="Times New Roman"/>
          <w:b/>
          <w:i/>
          <w:color w:val="FF0000"/>
          <w:sz w:val="26"/>
          <w:szCs w:val="26"/>
        </w:rPr>
        <w:t xml:space="preserve">Образец </w:t>
      </w:r>
      <w:r w:rsidR="00634FDC">
        <w:rPr>
          <w:rFonts w:eastAsia="Times New Roman" w:cs="Times New Roman"/>
          <w:b/>
          <w:i/>
          <w:color w:val="FF0000"/>
          <w:sz w:val="26"/>
          <w:szCs w:val="26"/>
        </w:rPr>
        <w:t xml:space="preserve">оформления </w:t>
      </w:r>
      <w:r w:rsidRPr="002D5F5F">
        <w:rPr>
          <w:rFonts w:eastAsia="Times New Roman" w:cs="Times New Roman"/>
          <w:b/>
          <w:i/>
          <w:color w:val="FF0000"/>
          <w:sz w:val="26"/>
          <w:szCs w:val="26"/>
        </w:rPr>
        <w:t>статьи</w:t>
      </w:r>
    </w:p>
    <w:p w:rsidR="00B46399" w:rsidRPr="003B5557" w:rsidRDefault="00B46399" w:rsidP="00B46399">
      <w:pPr>
        <w:pBdr>
          <w:top w:val="none" w:sz="0" w:space="0" w:color="auto"/>
          <w:left w:val="none" w:sz="0" w:space="0" w:color="auto"/>
          <w:bottom w:val="none" w:sz="0" w:space="0" w:color="auto"/>
          <w:right w:val="none" w:sz="0" w:space="0" w:color="auto"/>
          <w:bar w:val="none" w:sz="0" w:color="auto"/>
        </w:pBdr>
        <w:spacing w:line="288" w:lineRule="auto"/>
        <w:jc w:val="both"/>
        <w:rPr>
          <w:rFonts w:eastAsia="SimSun" w:cs="Times New Roman"/>
          <w:i/>
          <w:color w:val="FF0000"/>
          <w:szCs w:val="20"/>
          <w:lang w:eastAsia="zh-CN" w:bidi="hi-IN"/>
        </w:rPr>
      </w:pPr>
      <w:r w:rsidRPr="00EE2656">
        <w:rPr>
          <w:rFonts w:eastAsia="SimSun" w:cs="Times New Roman"/>
          <w:color w:val="auto"/>
          <w:sz w:val="28"/>
          <w:szCs w:val="20"/>
          <w:lang w:eastAsia="zh-CN" w:bidi="hi-IN"/>
        </w:rPr>
        <w:t>УДК 338.2</w:t>
      </w:r>
      <w:proofErr w:type="gramStart"/>
      <w:r>
        <w:rPr>
          <w:rFonts w:eastAsia="SimSun" w:cs="Times New Roman"/>
          <w:color w:val="auto"/>
          <w:sz w:val="28"/>
          <w:szCs w:val="20"/>
          <w:lang w:eastAsia="zh-CN" w:bidi="hi-IN"/>
        </w:rPr>
        <w:t xml:space="preserve"> </w:t>
      </w:r>
      <w:r w:rsidRPr="003B5557">
        <w:rPr>
          <w:rFonts w:eastAsia="SimSun" w:cs="Times New Roman"/>
          <w:i/>
          <w:color w:val="FF0000"/>
          <w:lang w:eastAsia="zh-CN" w:bidi="hi-IN"/>
        </w:rPr>
        <w:t>Д</w:t>
      </w:r>
      <w:proofErr w:type="gramEnd"/>
      <w:r w:rsidRPr="003B5557">
        <w:rPr>
          <w:rFonts w:eastAsia="SimSun" w:cs="Times New Roman"/>
          <w:i/>
          <w:color w:val="FF0000"/>
          <w:lang w:eastAsia="zh-CN" w:bidi="hi-IN"/>
        </w:rPr>
        <w:t>ля определения УДК:</w:t>
      </w:r>
      <w:r>
        <w:rPr>
          <w:rFonts w:eastAsia="SimSun" w:cs="Times New Roman"/>
          <w:color w:val="auto"/>
          <w:sz w:val="28"/>
          <w:szCs w:val="20"/>
          <w:lang w:eastAsia="zh-CN" w:bidi="hi-IN"/>
        </w:rPr>
        <w:t xml:space="preserve"> </w:t>
      </w:r>
      <w:r w:rsidRPr="003B5557">
        <w:rPr>
          <w:rFonts w:eastAsia="SimSun" w:cs="Times New Roman"/>
          <w:i/>
          <w:color w:val="FF0000"/>
          <w:szCs w:val="20"/>
          <w:lang w:eastAsia="zh-CN" w:bidi="hi-IN"/>
        </w:rPr>
        <w:t>http://teacode.com/online/udc/</w:t>
      </w:r>
    </w:p>
    <w:p w:rsidR="00B46399" w:rsidRDefault="00B46399" w:rsidP="00B46399">
      <w:pPr>
        <w:pBdr>
          <w:top w:val="none" w:sz="0" w:space="0" w:color="auto"/>
          <w:left w:val="none" w:sz="0" w:space="0" w:color="auto"/>
          <w:bottom w:val="none" w:sz="0" w:space="0" w:color="auto"/>
          <w:right w:val="none" w:sz="0" w:space="0" w:color="auto"/>
          <w:bar w:val="none" w:sz="0" w:color="auto"/>
        </w:pBdr>
        <w:spacing w:line="288" w:lineRule="auto"/>
        <w:jc w:val="center"/>
        <w:textAlignment w:val="top"/>
        <w:rPr>
          <w:rFonts w:eastAsia="Times New Roman" w:cs="Times New Roman"/>
          <w:b/>
          <w:color w:val="auto"/>
          <w:sz w:val="28"/>
          <w:szCs w:val="28"/>
        </w:rPr>
      </w:pPr>
      <w:bookmarkStart w:id="0" w:name="_Toc508789448"/>
      <w:bookmarkStart w:id="1" w:name="_Toc508790831"/>
      <w:r>
        <w:rPr>
          <w:rFonts w:eastAsia="Times New Roman" w:cs="Times New Roman"/>
          <w:b/>
          <w:color w:val="auto"/>
          <w:sz w:val="28"/>
          <w:szCs w:val="28"/>
        </w:rPr>
        <w:t>АНАЛИЗ СОЦИАЛЬНО-ЭКОНОМИЧЕСКИХ ПОКАЗАТЕЛЕЙ РАЗВИТИЯ САМАРСКОГО РЕГИОНА</w:t>
      </w:r>
    </w:p>
    <w:p w:rsidR="00B46399" w:rsidRPr="00E721A0" w:rsidRDefault="00B46399" w:rsidP="00B46399">
      <w:pPr>
        <w:pBdr>
          <w:top w:val="none" w:sz="0" w:space="0" w:color="auto"/>
          <w:left w:val="none" w:sz="0" w:space="0" w:color="auto"/>
          <w:bottom w:val="none" w:sz="0" w:space="0" w:color="auto"/>
          <w:right w:val="none" w:sz="0" w:space="0" w:color="auto"/>
          <w:bar w:val="none" w:sz="0" w:color="auto"/>
        </w:pBdr>
        <w:spacing w:line="288" w:lineRule="auto"/>
        <w:jc w:val="center"/>
        <w:textAlignment w:val="top"/>
        <w:rPr>
          <w:rFonts w:eastAsia="Times New Roman" w:cs="Times New Roman"/>
          <w:i/>
          <w:color w:val="FF0000"/>
          <w:szCs w:val="28"/>
        </w:rPr>
      </w:pPr>
      <w:r w:rsidRPr="00E721A0">
        <w:rPr>
          <w:rFonts w:eastAsia="Times New Roman" w:cs="Times New Roman"/>
          <w:i/>
          <w:color w:val="FF0000"/>
          <w:szCs w:val="28"/>
        </w:rPr>
        <w:t>(</w:t>
      </w:r>
      <w:r w:rsidRPr="00E721A0">
        <w:rPr>
          <w:i/>
          <w:color w:val="FF0000"/>
          <w:szCs w:val="28"/>
          <w:shd w:val="clear" w:color="auto" w:fill="FFFFFF"/>
        </w:rPr>
        <w:t>Аббревиатуры в заголовке не использовать</w:t>
      </w:r>
      <w:r w:rsidRPr="00E721A0">
        <w:rPr>
          <w:rFonts w:eastAsia="Times New Roman" w:cs="Times New Roman"/>
          <w:i/>
          <w:color w:val="FF0000"/>
          <w:szCs w:val="28"/>
        </w:rPr>
        <w:t>)</w:t>
      </w:r>
    </w:p>
    <w:bookmarkEnd w:id="0"/>
    <w:bookmarkEnd w:id="1"/>
    <w:p w:rsidR="00B46399" w:rsidRPr="00EE2656" w:rsidRDefault="00B46399" w:rsidP="00B46399">
      <w:pPr>
        <w:pBdr>
          <w:top w:val="none" w:sz="0" w:space="0" w:color="auto"/>
          <w:left w:val="none" w:sz="0" w:space="0" w:color="auto"/>
          <w:bottom w:val="none" w:sz="0" w:space="0" w:color="auto"/>
          <w:right w:val="none" w:sz="0" w:space="0" w:color="auto"/>
          <w:bar w:val="none" w:sz="0" w:color="auto"/>
        </w:pBdr>
        <w:spacing w:line="288" w:lineRule="auto"/>
        <w:rPr>
          <w:rFonts w:eastAsia="Times New Roman" w:cs="Times New Roman"/>
          <w:color w:val="auto"/>
          <w:szCs w:val="20"/>
        </w:rPr>
      </w:pPr>
    </w:p>
    <w:p w:rsidR="00B46399" w:rsidRPr="00824982" w:rsidRDefault="00B46399" w:rsidP="00B46399">
      <w:pPr>
        <w:pStyle w:val="5-"/>
        <w:spacing w:before="0" w:after="0"/>
        <w:rPr>
          <w:rFonts w:eastAsia="SimSun"/>
          <w:sz w:val="24"/>
        </w:rPr>
      </w:pPr>
      <w:r w:rsidRPr="001D1910">
        <w:rPr>
          <w:sz w:val="24"/>
        </w:rPr>
        <w:t>Иванов Иван Иванович</w:t>
      </w:r>
    </w:p>
    <w:p w:rsidR="00B46399" w:rsidRPr="00824982" w:rsidRDefault="00B46399" w:rsidP="00B46399">
      <w:pPr>
        <w:pStyle w:val="5-"/>
        <w:spacing w:before="0" w:after="0"/>
        <w:rPr>
          <w:b w:val="0"/>
          <w:sz w:val="24"/>
        </w:rPr>
      </w:pPr>
      <w:r w:rsidRPr="00824982">
        <w:rPr>
          <w:b w:val="0"/>
          <w:sz w:val="24"/>
        </w:rPr>
        <w:t>К.э.н., доцент кафедры «Национальная и мировая экономика»,</w:t>
      </w:r>
    </w:p>
    <w:p w:rsidR="00B46399" w:rsidRPr="00824982" w:rsidRDefault="00B46399" w:rsidP="00B46399">
      <w:pPr>
        <w:pStyle w:val="5-"/>
        <w:spacing w:before="0" w:after="0"/>
        <w:rPr>
          <w:b w:val="0"/>
          <w:sz w:val="24"/>
        </w:rPr>
      </w:pPr>
      <w:r w:rsidRPr="00824982">
        <w:rPr>
          <w:b w:val="0"/>
          <w:sz w:val="24"/>
        </w:rPr>
        <w:t>Самарский государственный технический университет,</w:t>
      </w:r>
    </w:p>
    <w:p w:rsidR="00B46399" w:rsidRPr="00824982" w:rsidRDefault="00B46399" w:rsidP="00B46399">
      <w:pPr>
        <w:pStyle w:val="5-"/>
        <w:spacing w:before="0" w:after="0"/>
        <w:rPr>
          <w:b w:val="0"/>
          <w:sz w:val="24"/>
        </w:rPr>
      </w:pPr>
      <w:r w:rsidRPr="00824982">
        <w:rPr>
          <w:b w:val="0"/>
          <w:sz w:val="24"/>
        </w:rPr>
        <w:t>г. Самара, Россия</w:t>
      </w:r>
    </w:p>
    <w:p w:rsidR="00B46399" w:rsidRPr="00382584" w:rsidRDefault="00B46399" w:rsidP="00B46399">
      <w:pPr>
        <w:pStyle w:val="5-"/>
        <w:spacing w:before="0" w:after="0"/>
        <w:rPr>
          <w:b w:val="0"/>
          <w:sz w:val="22"/>
          <w:lang w:val="en-US"/>
        </w:rPr>
      </w:pPr>
      <w:r w:rsidRPr="00824982">
        <w:rPr>
          <w:rFonts w:eastAsia="SimSun"/>
          <w:b w:val="0"/>
          <w:sz w:val="24"/>
          <w:lang w:val="en-US"/>
        </w:rPr>
        <w:t>E</w:t>
      </w:r>
      <w:r w:rsidRPr="00382584">
        <w:rPr>
          <w:rFonts w:eastAsia="SimSun"/>
          <w:b w:val="0"/>
          <w:sz w:val="24"/>
          <w:lang w:val="en-US"/>
        </w:rPr>
        <w:t>-</w:t>
      </w:r>
      <w:r w:rsidRPr="00824982">
        <w:rPr>
          <w:rFonts w:eastAsia="SimSun"/>
          <w:b w:val="0"/>
          <w:sz w:val="24"/>
          <w:lang w:val="en-US"/>
        </w:rPr>
        <w:t>mail</w:t>
      </w:r>
      <w:r w:rsidRPr="00382584">
        <w:rPr>
          <w:rFonts w:eastAsia="SimSun"/>
          <w:b w:val="0"/>
          <w:sz w:val="24"/>
          <w:lang w:val="en-US"/>
        </w:rPr>
        <w:t xml:space="preserve">: </w:t>
      </w:r>
      <w:r w:rsidRPr="00382584">
        <w:rPr>
          <w:rFonts w:eastAsia="SimSun"/>
          <w:b w:val="0"/>
          <w:color w:val="000000" w:themeColor="text1"/>
          <w:kern w:val="3"/>
          <w:sz w:val="24"/>
          <w:lang w:val="en-US" w:eastAsia="zh-CN" w:bidi="hi-IN"/>
        </w:rPr>
        <w:t>nme-sgtu@yandex.ru</w:t>
      </w:r>
    </w:p>
    <w:p w:rsidR="00B46399" w:rsidRPr="00382584" w:rsidRDefault="00B46399" w:rsidP="00B46399">
      <w:pPr>
        <w:pStyle w:val="5-"/>
        <w:spacing w:before="0" w:after="0"/>
        <w:rPr>
          <w:lang w:val="en-US"/>
        </w:rPr>
      </w:pPr>
    </w:p>
    <w:p w:rsidR="00B46399" w:rsidRDefault="00B46399" w:rsidP="00B46399">
      <w:pPr>
        <w:pStyle w:val="5-"/>
        <w:spacing w:before="0" w:after="0"/>
        <w:rPr>
          <w:rFonts w:eastAsia="SimSun"/>
          <w:sz w:val="24"/>
        </w:rPr>
      </w:pPr>
      <w:r>
        <w:rPr>
          <w:sz w:val="24"/>
        </w:rPr>
        <w:t>Петров Петр Петрович</w:t>
      </w:r>
    </w:p>
    <w:p w:rsidR="00B46399" w:rsidRPr="00824982" w:rsidRDefault="00B46399" w:rsidP="00B46399">
      <w:pPr>
        <w:pStyle w:val="5-"/>
        <w:spacing w:before="0" w:after="0"/>
        <w:rPr>
          <w:rFonts w:eastAsia="SimSun"/>
          <w:b w:val="0"/>
          <w:sz w:val="24"/>
        </w:rPr>
      </w:pPr>
      <w:r w:rsidRPr="00824982">
        <w:rPr>
          <w:rFonts w:eastAsia="SimSun"/>
          <w:b w:val="0"/>
          <w:sz w:val="24"/>
        </w:rPr>
        <w:t>Студент кафедры «Национальная и мировая экономика»,</w:t>
      </w:r>
    </w:p>
    <w:p w:rsidR="00B46399" w:rsidRPr="00824982" w:rsidRDefault="00B46399" w:rsidP="00B46399">
      <w:pPr>
        <w:pStyle w:val="5-"/>
        <w:spacing w:before="0" w:after="0"/>
        <w:rPr>
          <w:b w:val="0"/>
          <w:sz w:val="24"/>
        </w:rPr>
      </w:pPr>
      <w:r w:rsidRPr="00824982">
        <w:rPr>
          <w:b w:val="0"/>
          <w:sz w:val="24"/>
        </w:rPr>
        <w:t>Самарский государственный технический университет,</w:t>
      </w:r>
    </w:p>
    <w:p w:rsidR="00B46399" w:rsidRPr="00824982" w:rsidRDefault="00B46399" w:rsidP="00B46399">
      <w:pPr>
        <w:pStyle w:val="5-"/>
        <w:spacing w:before="0" w:after="0"/>
        <w:rPr>
          <w:b w:val="0"/>
          <w:sz w:val="24"/>
        </w:rPr>
      </w:pPr>
      <w:r w:rsidRPr="00824982">
        <w:rPr>
          <w:b w:val="0"/>
          <w:sz w:val="24"/>
        </w:rPr>
        <w:t>г. Самара, Россия</w:t>
      </w:r>
    </w:p>
    <w:p w:rsidR="00B46399" w:rsidRPr="00382584" w:rsidRDefault="00B46399" w:rsidP="00B46399">
      <w:pPr>
        <w:pStyle w:val="5-"/>
        <w:spacing w:before="0" w:after="0"/>
        <w:rPr>
          <w:b w:val="0"/>
          <w:sz w:val="22"/>
          <w:lang w:val="en-US"/>
        </w:rPr>
      </w:pPr>
      <w:r w:rsidRPr="00824982">
        <w:rPr>
          <w:rFonts w:eastAsia="SimSun"/>
          <w:b w:val="0"/>
          <w:sz w:val="24"/>
          <w:lang w:val="en-US"/>
        </w:rPr>
        <w:t>E-mai</w:t>
      </w:r>
      <w:bookmarkStart w:id="2" w:name="_GoBack"/>
      <w:bookmarkEnd w:id="2"/>
      <w:r w:rsidRPr="00824982">
        <w:rPr>
          <w:rFonts w:eastAsia="SimSun"/>
          <w:b w:val="0"/>
          <w:sz w:val="24"/>
          <w:lang w:val="en-US"/>
        </w:rPr>
        <w:t xml:space="preserve">l: </w:t>
      </w:r>
      <w:r w:rsidRPr="00382584">
        <w:rPr>
          <w:rFonts w:eastAsia="SimSun"/>
          <w:b w:val="0"/>
          <w:color w:val="000000" w:themeColor="text1"/>
          <w:kern w:val="3"/>
          <w:sz w:val="24"/>
          <w:lang w:val="en-US" w:eastAsia="zh-CN" w:bidi="hi-IN"/>
        </w:rPr>
        <w:t>nme-sgtu@yandex.ru</w:t>
      </w:r>
    </w:p>
    <w:p w:rsidR="00B46399" w:rsidRPr="00BB4230"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autoSpaceDN w:val="0"/>
        <w:spacing w:line="288" w:lineRule="auto"/>
        <w:jc w:val="center"/>
        <w:textAlignment w:val="baseline"/>
        <w:rPr>
          <w:rFonts w:eastAsia="SimSun" w:cs="Times New Roman"/>
          <w:b/>
          <w:color w:val="auto"/>
          <w:kern w:val="3"/>
          <w:sz w:val="22"/>
          <w:szCs w:val="12"/>
          <w:lang w:val="en-US" w:eastAsia="zh-CN" w:bidi="hi-IN"/>
        </w:rPr>
      </w:pPr>
    </w:p>
    <w:p w:rsidR="00B46399" w:rsidRPr="00077E2F"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textAlignment w:val="top"/>
        <w:rPr>
          <w:rFonts w:eastAsia="Times New Roman" w:cs="Times New Roman"/>
          <w:i/>
          <w:color w:val="FF0000"/>
        </w:rPr>
      </w:pPr>
      <w:r>
        <w:rPr>
          <w:rFonts w:eastAsia="Times New Roman" w:cs="Times New Roman"/>
          <w:color w:val="auto"/>
        </w:rPr>
        <w:t xml:space="preserve">Аннотация. </w:t>
      </w:r>
      <w:r w:rsidRPr="00BF1E8B">
        <w:rPr>
          <w:rFonts w:eastAsia="Times New Roman" w:cs="Times New Roman"/>
          <w:color w:val="auto"/>
        </w:rPr>
        <w:t xml:space="preserve">В статье </w:t>
      </w:r>
      <w:r>
        <w:rPr>
          <w:rFonts w:eastAsia="Times New Roman" w:cs="Times New Roman"/>
          <w:color w:val="auto"/>
        </w:rPr>
        <w:t>проанализированы</w:t>
      </w:r>
      <w:r w:rsidRPr="00BF1E8B">
        <w:rPr>
          <w:rFonts w:eastAsia="Times New Roman" w:cs="Times New Roman"/>
          <w:color w:val="auto"/>
        </w:rPr>
        <w:t xml:space="preserve"> данные по основным </w:t>
      </w:r>
      <w:r>
        <w:rPr>
          <w:rFonts w:eastAsia="Times New Roman" w:cs="Times New Roman"/>
          <w:color w:val="auto"/>
        </w:rPr>
        <w:t xml:space="preserve">социально-экономическим </w:t>
      </w:r>
      <w:r w:rsidRPr="00BF1E8B">
        <w:rPr>
          <w:rFonts w:eastAsia="Times New Roman" w:cs="Times New Roman"/>
          <w:color w:val="auto"/>
        </w:rPr>
        <w:t xml:space="preserve">показателям </w:t>
      </w:r>
      <w:r>
        <w:rPr>
          <w:rFonts w:eastAsia="Times New Roman" w:cs="Times New Roman"/>
          <w:color w:val="auto"/>
        </w:rPr>
        <w:t xml:space="preserve">Самарского региона, проанализирована динамика их изменения. </w:t>
      </w:r>
      <w:r w:rsidRPr="00BF1E8B">
        <w:rPr>
          <w:rFonts w:eastAsia="Times New Roman" w:cs="Times New Roman"/>
          <w:color w:val="auto"/>
        </w:rPr>
        <w:t xml:space="preserve">Рассмотрена </w:t>
      </w:r>
      <w:r>
        <w:rPr>
          <w:rFonts w:eastAsia="Times New Roman" w:cs="Times New Roman"/>
          <w:color w:val="auto"/>
        </w:rPr>
        <w:t>половозрастная структура населения</w:t>
      </w:r>
      <w:r w:rsidRPr="00BF1E8B">
        <w:rPr>
          <w:rFonts w:eastAsia="Times New Roman" w:cs="Times New Roman"/>
          <w:color w:val="auto"/>
        </w:rPr>
        <w:t xml:space="preserve">, проведен анализ динамики </w:t>
      </w:r>
      <w:r>
        <w:rPr>
          <w:rFonts w:eastAsia="Times New Roman" w:cs="Times New Roman"/>
          <w:color w:val="auto"/>
        </w:rPr>
        <w:t xml:space="preserve">численности трудоспособного населения Самаркой области. Авторами статьи выявлено влияние </w:t>
      </w:r>
      <w:proofErr w:type="spellStart"/>
      <w:r>
        <w:rPr>
          <w:rFonts w:eastAsia="Times New Roman" w:cs="Times New Roman"/>
          <w:color w:val="auto"/>
        </w:rPr>
        <w:t>внутрирегиональных</w:t>
      </w:r>
      <w:proofErr w:type="spellEnd"/>
      <w:r>
        <w:rPr>
          <w:rFonts w:eastAsia="Times New Roman" w:cs="Times New Roman"/>
          <w:color w:val="auto"/>
        </w:rPr>
        <w:t xml:space="preserve"> факторов на миграцию трудоспособного населения. Предложены пути закрепления молодёжи в регионе. </w:t>
      </w:r>
      <w:proofErr w:type="gramStart"/>
      <w:r w:rsidRPr="00077E2F">
        <w:rPr>
          <w:rFonts w:eastAsia="Times New Roman" w:cs="Times New Roman"/>
          <w:i/>
          <w:color w:val="FF0000"/>
        </w:rPr>
        <w:t>Для написания аннотации к статье рекомендуется использовать следующие слова и словосочетания: поднимается проблема, представлены, приведены, описаны, рассмотрены, показаны, проанализированы, выявлены, определены, указывается, отмечается, подчеркивается, предложено, приводится сравнение, обобщается опыт, особое внимание уделено…; обосновано применение; установлено, что…; сделан вывод о том, что…</w:t>
      </w:r>
      <w:proofErr w:type="gramEnd"/>
    </w:p>
    <w:p w:rsidR="00B46399"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textAlignment w:val="top"/>
        <w:rPr>
          <w:rFonts w:eastAsia="SimSun" w:cs="Times New Roman"/>
          <w:iCs/>
          <w:color w:val="auto"/>
          <w:kern w:val="3"/>
          <w:lang w:eastAsia="zh-CN" w:bidi="hi-IN"/>
        </w:rPr>
      </w:pPr>
    </w:p>
    <w:p w:rsidR="00B46399" w:rsidRPr="001525B2"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textAlignment w:val="top"/>
        <w:rPr>
          <w:rFonts w:eastAsia="Times New Roman" w:cs="Times New Roman"/>
          <w:i/>
          <w:color w:val="FF0000"/>
        </w:rPr>
      </w:pPr>
      <w:r w:rsidRPr="00EE2656">
        <w:rPr>
          <w:rFonts w:eastAsia="SimSun" w:cs="Times New Roman"/>
          <w:iCs/>
          <w:color w:val="auto"/>
          <w:kern w:val="3"/>
          <w:lang w:eastAsia="zh-CN" w:bidi="hi-IN"/>
        </w:rPr>
        <w:t>Ключевые слова:</w:t>
      </w:r>
      <w:r w:rsidRPr="00EE2656">
        <w:rPr>
          <w:rFonts w:eastAsia="SimSun" w:cs="Times New Roman"/>
          <w:color w:val="auto"/>
          <w:kern w:val="3"/>
          <w:lang w:eastAsia="zh-CN" w:bidi="hi-IN"/>
        </w:rPr>
        <w:t xml:space="preserve"> </w:t>
      </w:r>
      <w:r>
        <w:rPr>
          <w:rFonts w:eastAsia="SimSun" w:cs="Times New Roman"/>
          <w:color w:val="auto"/>
          <w:kern w:val="3"/>
          <w:lang w:eastAsia="zh-CN" w:bidi="hi-IN"/>
        </w:rPr>
        <w:t xml:space="preserve">экономически активное население, трудовая миграция, половозрастная структура региона, показатели занятости, молодежная политика, </w:t>
      </w:r>
      <w:proofErr w:type="spellStart"/>
      <w:r>
        <w:rPr>
          <w:rFonts w:eastAsia="SimSun" w:cs="Times New Roman"/>
          <w:color w:val="auto"/>
          <w:kern w:val="3"/>
          <w:lang w:eastAsia="zh-CN" w:bidi="hi-IN"/>
        </w:rPr>
        <w:t>ц</w:t>
      </w:r>
      <w:r w:rsidRPr="00EE2656">
        <w:rPr>
          <w:rFonts w:eastAsia="Times New Roman" w:cs="Times New Roman"/>
          <w:color w:val="auto"/>
        </w:rPr>
        <w:t>ифровизация</w:t>
      </w:r>
      <w:proofErr w:type="spellEnd"/>
      <w:r w:rsidRPr="00EE2656">
        <w:rPr>
          <w:rFonts w:eastAsia="Times New Roman" w:cs="Times New Roman"/>
          <w:color w:val="auto"/>
        </w:rPr>
        <w:t>.</w:t>
      </w:r>
      <w:r>
        <w:rPr>
          <w:rFonts w:eastAsia="Times New Roman" w:cs="Times New Roman"/>
          <w:color w:val="auto"/>
        </w:rPr>
        <w:t xml:space="preserve"> </w:t>
      </w:r>
      <w:r w:rsidRPr="001525B2">
        <w:rPr>
          <w:rFonts w:eastAsia="Times New Roman" w:cs="Times New Roman"/>
          <w:i/>
          <w:color w:val="FF0000"/>
        </w:rPr>
        <w:t>Ключевые слова / словосочетания обязательно должны встречаться в тексте статьи и отражать её суть.</w:t>
      </w:r>
    </w:p>
    <w:p w:rsidR="00B46399" w:rsidRDefault="00B46399" w:rsidP="00B4639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color w:val="auto"/>
        </w:rPr>
      </w:pPr>
    </w:p>
    <w:p w:rsidR="00B46399" w:rsidRPr="00BF1E8B" w:rsidRDefault="00B46399" w:rsidP="00B46399">
      <w:pPr>
        <w:widowControl w:val="0"/>
        <w:pBdr>
          <w:top w:val="none" w:sz="0" w:space="0" w:color="auto"/>
          <w:left w:val="none" w:sz="0" w:space="0" w:color="auto"/>
          <w:bottom w:val="none" w:sz="0" w:space="0" w:color="auto"/>
          <w:right w:val="none" w:sz="0" w:space="0" w:color="auto"/>
          <w:bar w:val="none" w:sz="0" w:color="auto"/>
        </w:pBdr>
        <w:tabs>
          <w:tab w:val="left" w:pos="851"/>
        </w:tabs>
        <w:suppressAutoHyphens/>
        <w:autoSpaceDN w:val="0"/>
        <w:spacing w:line="288" w:lineRule="auto"/>
        <w:ind w:left="567"/>
        <w:contextualSpacing/>
        <w:jc w:val="center"/>
        <w:textAlignment w:val="baseline"/>
        <w:rPr>
          <w:rFonts w:eastAsia="SimSun" w:cs="Times New Roman"/>
          <w:b/>
          <w:bCs/>
          <w:color w:val="auto"/>
          <w:kern w:val="3"/>
          <w:sz w:val="28"/>
          <w:szCs w:val="28"/>
          <w:lang w:val="en-US" w:eastAsia="zh-CN" w:bidi="hi-IN"/>
        </w:rPr>
      </w:pPr>
      <w:r w:rsidRPr="002A6B15">
        <w:rPr>
          <w:rFonts w:eastAsia="SimSun" w:cs="Times New Roman"/>
          <w:b/>
          <w:bCs/>
          <w:color w:val="auto"/>
          <w:kern w:val="3"/>
          <w:sz w:val="28"/>
          <w:szCs w:val="28"/>
          <w:lang w:val="en-US" w:eastAsia="zh-CN" w:bidi="hi-IN"/>
        </w:rPr>
        <w:t>ANALYSIS OF SOCIO-ECONOMIC INDICATORS OF SAMARA REGION DEVELOPMENT</w:t>
      </w:r>
    </w:p>
    <w:p w:rsidR="00B46399" w:rsidRPr="00C83A17"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autoSpaceDN w:val="0"/>
        <w:spacing w:line="288" w:lineRule="auto"/>
        <w:textAlignment w:val="baseline"/>
        <w:rPr>
          <w:rFonts w:eastAsia="SimSun" w:cs="Times New Roman"/>
          <w:b/>
          <w:bCs/>
          <w:color w:val="auto"/>
          <w:kern w:val="3"/>
          <w:highlight w:val="red"/>
          <w:lang w:val="en-US" w:eastAsia="zh-CN" w:bidi="hi-IN"/>
        </w:rPr>
      </w:pPr>
    </w:p>
    <w:p w:rsidR="00B46399" w:rsidRPr="00824982"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b/>
          <w:color w:val="000000" w:themeColor="text1"/>
          <w:kern w:val="3"/>
          <w:lang w:val="en-US" w:eastAsia="zh-CN" w:bidi="hi-IN"/>
        </w:rPr>
      </w:pPr>
      <w:proofErr w:type="spellStart"/>
      <w:r w:rsidRPr="001D1910">
        <w:rPr>
          <w:rFonts w:eastAsia="SimSun" w:cs="Times New Roman"/>
          <w:b/>
          <w:color w:val="000000" w:themeColor="text1"/>
          <w:kern w:val="3"/>
          <w:lang w:val="en-US" w:eastAsia="zh-CN" w:bidi="hi-IN"/>
        </w:rPr>
        <w:t>Ivanov</w:t>
      </w:r>
      <w:proofErr w:type="spellEnd"/>
      <w:r w:rsidRPr="001D1910">
        <w:rPr>
          <w:rFonts w:eastAsia="SimSun" w:cs="Times New Roman"/>
          <w:b/>
          <w:color w:val="000000" w:themeColor="text1"/>
          <w:kern w:val="3"/>
          <w:lang w:val="en-US" w:eastAsia="zh-CN" w:bidi="hi-IN"/>
        </w:rPr>
        <w:t xml:space="preserve"> Ivan </w:t>
      </w:r>
      <w:proofErr w:type="spellStart"/>
      <w:r w:rsidRPr="001D1910">
        <w:rPr>
          <w:rFonts w:eastAsia="SimSun" w:cs="Times New Roman"/>
          <w:b/>
          <w:color w:val="000000" w:themeColor="text1"/>
          <w:kern w:val="3"/>
          <w:lang w:val="en-US" w:eastAsia="zh-CN" w:bidi="hi-IN"/>
        </w:rPr>
        <w:t>Ivanovich</w:t>
      </w:r>
      <w:proofErr w:type="spellEnd"/>
    </w:p>
    <w:p w:rsidR="00B46399"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Candidate of </w:t>
      </w:r>
      <w:r>
        <w:rPr>
          <w:rFonts w:eastAsia="SimSun" w:cs="Times New Roman"/>
          <w:color w:val="000000" w:themeColor="text1"/>
          <w:kern w:val="3"/>
          <w:lang w:val="en-US" w:eastAsia="zh-CN" w:bidi="hi-IN"/>
        </w:rPr>
        <w:t>e</w:t>
      </w:r>
      <w:r w:rsidRPr="00824982">
        <w:rPr>
          <w:rFonts w:eastAsia="SimSun" w:cs="Times New Roman"/>
          <w:color w:val="000000" w:themeColor="text1"/>
          <w:kern w:val="3"/>
          <w:lang w:val="en-US" w:eastAsia="zh-CN" w:bidi="hi-IN"/>
        </w:rPr>
        <w:t>conomi</w:t>
      </w:r>
      <w:r>
        <w:rPr>
          <w:rFonts w:eastAsia="SimSun" w:cs="Times New Roman"/>
          <w:color w:val="000000" w:themeColor="text1"/>
          <w:kern w:val="3"/>
          <w:lang w:val="en-US" w:eastAsia="zh-CN" w:bidi="hi-IN"/>
        </w:rPr>
        <w:t xml:space="preserve">c sciences, associate professor at the </w:t>
      </w:r>
      <w:r w:rsidRPr="00824982">
        <w:rPr>
          <w:rFonts w:eastAsia="SimSun" w:cs="Times New Roman"/>
          <w:color w:val="000000" w:themeColor="text1"/>
          <w:kern w:val="3"/>
          <w:lang w:val="en-US" w:eastAsia="zh-CN" w:bidi="hi-IN"/>
        </w:rPr>
        <w:t xml:space="preserve">Department of </w:t>
      </w:r>
    </w:p>
    <w:p w:rsidR="00B46399" w:rsidRPr="00824982"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«National and </w:t>
      </w:r>
      <w:r>
        <w:rPr>
          <w:rFonts w:eastAsia="SimSun" w:cs="Times New Roman"/>
          <w:color w:val="000000" w:themeColor="text1"/>
          <w:kern w:val="3"/>
          <w:lang w:val="en-US" w:eastAsia="zh-CN" w:bidi="hi-IN"/>
        </w:rPr>
        <w:t>w</w:t>
      </w:r>
      <w:r w:rsidRPr="00824982">
        <w:rPr>
          <w:rFonts w:eastAsia="SimSun" w:cs="Times New Roman"/>
          <w:color w:val="000000" w:themeColor="text1"/>
          <w:kern w:val="3"/>
          <w:lang w:val="en-US" w:eastAsia="zh-CN" w:bidi="hi-IN"/>
        </w:rPr>
        <w:t xml:space="preserve">orld </w:t>
      </w:r>
      <w:r>
        <w:rPr>
          <w:rFonts w:eastAsia="SimSun" w:cs="Times New Roman"/>
          <w:color w:val="000000" w:themeColor="text1"/>
          <w:kern w:val="3"/>
          <w:lang w:val="en-US" w:eastAsia="zh-CN" w:bidi="hi-IN"/>
        </w:rPr>
        <w:t>e</w:t>
      </w:r>
      <w:r w:rsidRPr="00824982">
        <w:rPr>
          <w:rFonts w:eastAsia="SimSun" w:cs="Times New Roman"/>
          <w:color w:val="000000" w:themeColor="text1"/>
          <w:kern w:val="3"/>
          <w:lang w:val="en-US" w:eastAsia="zh-CN" w:bidi="hi-IN"/>
        </w:rPr>
        <w:t xml:space="preserve">conomy», </w:t>
      </w:r>
    </w:p>
    <w:p w:rsidR="00B46399" w:rsidRPr="00824982"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Samara State Technical University, </w:t>
      </w:r>
    </w:p>
    <w:p w:rsidR="00B46399" w:rsidRPr="00824982"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Samara, Russia </w:t>
      </w:r>
    </w:p>
    <w:p w:rsidR="00B46399" w:rsidRPr="0048006D"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lastRenderedPageBreak/>
        <w:t xml:space="preserve">E-mail: </w:t>
      </w:r>
      <w:r w:rsidRPr="0048006D">
        <w:rPr>
          <w:rFonts w:eastAsia="SimSun" w:cs="Times New Roman"/>
          <w:color w:val="000000" w:themeColor="text1"/>
          <w:kern w:val="3"/>
          <w:lang w:val="en-US" w:eastAsia="zh-CN" w:bidi="hi-IN"/>
        </w:rPr>
        <w:t>nme-sgtu@yandex.ru</w:t>
      </w:r>
    </w:p>
    <w:p w:rsidR="00B46399" w:rsidRPr="0048006D"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p>
    <w:p w:rsidR="00B46399" w:rsidRPr="00511578"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Times New Roman" w:cs="Times New Roman"/>
          <w:b/>
          <w:bCs/>
          <w:color w:val="auto"/>
          <w:lang w:val="en-US" w:eastAsia="ar-SA"/>
        </w:rPr>
      </w:pPr>
      <w:proofErr w:type="spellStart"/>
      <w:r>
        <w:rPr>
          <w:rFonts w:eastAsia="Times New Roman" w:cs="Times New Roman"/>
          <w:b/>
          <w:bCs/>
          <w:color w:val="auto"/>
          <w:lang w:val="en-US" w:eastAsia="ar-SA"/>
        </w:rPr>
        <w:t>Petrov</w:t>
      </w:r>
      <w:proofErr w:type="spellEnd"/>
      <w:r>
        <w:rPr>
          <w:rFonts w:eastAsia="Times New Roman" w:cs="Times New Roman"/>
          <w:b/>
          <w:bCs/>
          <w:color w:val="auto"/>
          <w:lang w:val="en-US" w:eastAsia="ar-SA"/>
        </w:rPr>
        <w:t xml:space="preserve"> </w:t>
      </w:r>
      <w:proofErr w:type="spellStart"/>
      <w:r>
        <w:rPr>
          <w:rFonts w:eastAsia="Times New Roman" w:cs="Times New Roman"/>
          <w:b/>
          <w:bCs/>
          <w:color w:val="auto"/>
          <w:lang w:val="en-US" w:eastAsia="ar-SA"/>
        </w:rPr>
        <w:t>Petr</w:t>
      </w:r>
      <w:proofErr w:type="spellEnd"/>
      <w:r>
        <w:rPr>
          <w:rFonts w:eastAsia="Times New Roman" w:cs="Times New Roman"/>
          <w:b/>
          <w:bCs/>
          <w:color w:val="auto"/>
          <w:lang w:val="en-US" w:eastAsia="ar-SA"/>
        </w:rPr>
        <w:t xml:space="preserve"> </w:t>
      </w:r>
      <w:proofErr w:type="spellStart"/>
      <w:r>
        <w:rPr>
          <w:rFonts w:eastAsia="Times New Roman" w:cs="Times New Roman"/>
          <w:b/>
          <w:bCs/>
          <w:color w:val="auto"/>
          <w:lang w:val="en-US" w:eastAsia="ar-SA"/>
        </w:rPr>
        <w:t>Petrovich</w:t>
      </w:r>
      <w:proofErr w:type="spellEnd"/>
    </w:p>
    <w:p w:rsidR="00B46399" w:rsidRPr="0048006D"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Times New Roman" w:cs="Times New Roman"/>
          <w:bCs/>
          <w:color w:val="auto"/>
          <w:lang w:val="en-US" w:eastAsia="ar-SA"/>
        </w:rPr>
      </w:pPr>
      <w:r w:rsidRPr="0048006D">
        <w:rPr>
          <w:rFonts w:eastAsia="Times New Roman" w:cs="Times New Roman"/>
          <w:bCs/>
          <w:color w:val="auto"/>
          <w:lang w:val="en-US" w:eastAsia="ar-SA"/>
        </w:rPr>
        <w:t>Student, Department of National and World Economy,</w:t>
      </w:r>
    </w:p>
    <w:p w:rsidR="00B46399" w:rsidRPr="00824982"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Samara State Technical University, </w:t>
      </w:r>
    </w:p>
    <w:p w:rsidR="00B46399" w:rsidRPr="00824982"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Samara, Russia </w:t>
      </w:r>
    </w:p>
    <w:p w:rsidR="00B46399" w:rsidRPr="0048006D"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spacing w:line="288" w:lineRule="auto"/>
        <w:jc w:val="center"/>
        <w:rPr>
          <w:rFonts w:eastAsia="SimSun" w:cs="Times New Roman"/>
          <w:color w:val="000000" w:themeColor="text1"/>
          <w:kern w:val="3"/>
          <w:lang w:val="en-US" w:eastAsia="zh-CN" w:bidi="hi-IN"/>
        </w:rPr>
      </w:pPr>
      <w:r w:rsidRPr="00824982">
        <w:rPr>
          <w:rFonts w:eastAsia="SimSun" w:cs="Times New Roman"/>
          <w:color w:val="000000" w:themeColor="text1"/>
          <w:kern w:val="3"/>
          <w:lang w:val="en-US" w:eastAsia="zh-CN" w:bidi="hi-IN"/>
        </w:rPr>
        <w:t xml:space="preserve">E-mail: </w:t>
      </w:r>
      <w:r w:rsidRPr="0048006D">
        <w:rPr>
          <w:rFonts w:eastAsia="SimSun" w:cs="Times New Roman"/>
          <w:color w:val="000000" w:themeColor="text1"/>
          <w:kern w:val="3"/>
          <w:lang w:val="en-US" w:eastAsia="zh-CN" w:bidi="hi-IN"/>
        </w:rPr>
        <w:t>nme-sgtu@yandex.ru</w:t>
      </w:r>
    </w:p>
    <w:p w:rsidR="00B46399" w:rsidRPr="00BB4230" w:rsidRDefault="00B46399" w:rsidP="00B46399">
      <w:pPr>
        <w:widowControl w:val="0"/>
        <w:pBdr>
          <w:top w:val="none" w:sz="0" w:space="0" w:color="auto"/>
          <w:left w:val="none" w:sz="0" w:space="0" w:color="auto"/>
          <w:bottom w:val="none" w:sz="0" w:space="0" w:color="auto"/>
          <w:right w:val="none" w:sz="0" w:space="0" w:color="auto"/>
          <w:bar w:val="none" w:sz="0" w:color="auto"/>
        </w:pBdr>
        <w:suppressAutoHyphens/>
        <w:autoSpaceDN w:val="0"/>
        <w:spacing w:line="288" w:lineRule="auto"/>
        <w:jc w:val="center"/>
        <w:textAlignment w:val="baseline"/>
        <w:rPr>
          <w:rFonts w:eastAsia="SimSun" w:cs="Times New Roman"/>
          <w:color w:val="auto"/>
          <w:kern w:val="3"/>
          <w:lang w:val="en-US" w:eastAsia="zh-CN" w:bidi="hi-IN"/>
        </w:rPr>
      </w:pPr>
    </w:p>
    <w:p w:rsidR="00B46399" w:rsidRPr="00671BA2"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rPr>
          <w:rFonts w:eastAsia="SimSun" w:cs="Times New Roman"/>
          <w:color w:val="auto"/>
          <w:kern w:val="3"/>
          <w:lang w:val="en-US" w:eastAsia="zh-CN" w:bidi="hi-IN"/>
        </w:rPr>
      </w:pPr>
      <w:r w:rsidRPr="00C47592">
        <w:rPr>
          <w:rFonts w:cs="Times New Roman"/>
          <w:lang w:val="en-US"/>
        </w:rPr>
        <w:t>Abstract.</w:t>
      </w:r>
      <w:r w:rsidRPr="00C47592">
        <w:rPr>
          <w:rFonts w:cs="Times New Roman"/>
          <w:b/>
          <w:lang w:val="en-US"/>
        </w:rPr>
        <w:t xml:space="preserve"> </w:t>
      </w:r>
      <w:r w:rsidRPr="00885099">
        <w:rPr>
          <w:rFonts w:eastAsia="SimSun" w:cs="Times New Roman"/>
          <w:color w:val="auto"/>
          <w:kern w:val="3"/>
          <w:lang w:val="en-US" w:eastAsia="zh-CN" w:bidi="hi-IN"/>
        </w:rPr>
        <w:t>The article analyzed data on the main socio-economic indicators of the Samara region, analyzed the dynamics of their changes. The sex and age structure of the population was considered, an analysis of the dynamics of the working-age population of the Samara region was carried out. The authors of the article revealed the influence of intraregional factors on the migration of the working-age population. Ways to consolidate youth in the region proposed</w:t>
      </w:r>
      <w:r w:rsidRPr="0015472D">
        <w:rPr>
          <w:rFonts w:eastAsia="SimSun" w:cs="Times New Roman"/>
          <w:color w:val="auto"/>
          <w:kern w:val="3"/>
          <w:lang w:val="en-US" w:eastAsia="zh-CN" w:bidi="hi-IN"/>
        </w:rPr>
        <w:t>.</w:t>
      </w:r>
    </w:p>
    <w:p w:rsidR="00B46399" w:rsidRPr="00671BA2"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rPr>
          <w:rFonts w:eastAsia="SimSun" w:cs="Times New Roman"/>
          <w:i/>
          <w:color w:val="auto"/>
          <w:kern w:val="3"/>
          <w:lang w:val="en-US" w:eastAsia="zh-CN" w:bidi="hi-IN"/>
        </w:rPr>
      </w:pPr>
    </w:p>
    <w:p w:rsidR="00B46399" w:rsidRPr="00BB4230"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rPr>
          <w:rFonts w:eastAsia="SimSun" w:cs="Times New Roman"/>
          <w:color w:val="auto"/>
          <w:kern w:val="3"/>
          <w:lang w:val="en-US" w:eastAsia="zh-CN" w:bidi="hi-IN"/>
        </w:rPr>
      </w:pPr>
      <w:r w:rsidRPr="00671BA2">
        <w:rPr>
          <w:rFonts w:eastAsia="SimSun" w:cs="Times New Roman"/>
          <w:color w:val="auto"/>
          <w:kern w:val="3"/>
          <w:lang w:val="en-US" w:eastAsia="zh-CN" w:bidi="hi-IN"/>
        </w:rPr>
        <w:t>Keywords</w:t>
      </w:r>
      <w:r w:rsidRPr="00671BA2">
        <w:rPr>
          <w:rFonts w:eastAsia="SimSun" w:cs="Times New Roman"/>
          <w:b/>
          <w:color w:val="auto"/>
          <w:kern w:val="3"/>
          <w:lang w:val="en-US" w:eastAsia="zh-CN" w:bidi="hi-IN"/>
        </w:rPr>
        <w:t xml:space="preserve">: </w:t>
      </w:r>
      <w:r w:rsidRPr="00E721A0">
        <w:rPr>
          <w:rFonts w:eastAsia="SimSun" w:cs="Times New Roman"/>
          <w:color w:val="auto"/>
          <w:kern w:val="3"/>
          <w:lang w:val="en-US" w:eastAsia="zh-CN" w:bidi="hi-IN"/>
        </w:rPr>
        <w:t xml:space="preserve">economically active population, labor migration, gender and age structure of the region, employment indicators, youth policy, </w:t>
      </w:r>
      <w:proofErr w:type="gramStart"/>
      <w:r w:rsidRPr="00E721A0">
        <w:rPr>
          <w:rFonts w:eastAsia="SimSun" w:cs="Times New Roman"/>
          <w:color w:val="auto"/>
          <w:kern w:val="3"/>
          <w:lang w:val="en-US" w:eastAsia="zh-CN" w:bidi="hi-IN"/>
        </w:rPr>
        <w:t>digitalization</w:t>
      </w:r>
      <w:proofErr w:type="gramEnd"/>
      <w:r w:rsidRPr="00671BA2">
        <w:rPr>
          <w:rFonts w:eastAsia="SimSun" w:cs="Times New Roman"/>
          <w:color w:val="auto"/>
          <w:kern w:val="3"/>
          <w:lang w:val="en-US" w:eastAsia="zh-CN" w:bidi="hi-IN"/>
        </w:rPr>
        <w:t>.</w:t>
      </w:r>
    </w:p>
    <w:p w:rsidR="00B46399" w:rsidRPr="00BF1E8B" w:rsidRDefault="00B46399" w:rsidP="00B4639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color w:val="auto"/>
          <w:lang w:val="en-US"/>
        </w:rPr>
      </w:pP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rPr>
          <w:rFonts w:cs="Times New Roman"/>
          <w:sz w:val="28"/>
          <w:szCs w:val="28"/>
        </w:rPr>
      </w:pPr>
      <w:r w:rsidRPr="002D5F5F">
        <w:rPr>
          <w:rFonts w:cs="Times New Roman"/>
          <w:sz w:val="28"/>
          <w:szCs w:val="28"/>
        </w:rPr>
        <w:t xml:space="preserve">Текст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proofErr w:type="gramStart"/>
      <w:r w:rsidRPr="002D5F5F">
        <w:rPr>
          <w:rFonts w:cs="Times New Roman"/>
          <w:sz w:val="28"/>
          <w:szCs w:val="28"/>
        </w:rPr>
        <w:t>текст</w:t>
      </w:r>
      <w:proofErr w:type="spellEnd"/>
      <w:proofErr w:type="gram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(рис. 1).</w:t>
      </w: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spacing w:line="288" w:lineRule="auto"/>
        <w:jc w:val="center"/>
        <w:rPr>
          <w:rFonts w:cs="Times New Roman"/>
          <w:sz w:val="28"/>
          <w:szCs w:val="28"/>
        </w:rPr>
      </w:pPr>
      <w:r w:rsidRPr="002D5F5F">
        <w:rPr>
          <w:rFonts w:cs="Times New Roman"/>
          <w:noProof/>
          <w:sz w:val="28"/>
          <w:szCs w:val="28"/>
        </w:rPr>
        <w:drawing>
          <wp:inline distT="0" distB="0" distL="0" distR="0" wp14:anchorId="5EEA27F8" wp14:editId="580C3F7E">
            <wp:extent cx="4057650" cy="1790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spacing w:line="288" w:lineRule="auto"/>
        <w:jc w:val="center"/>
        <w:rPr>
          <w:rFonts w:eastAsia="SimSun" w:cs="Times New Roman"/>
          <w:bCs/>
          <w:color w:val="auto"/>
          <w:lang w:eastAsia="zh-CN"/>
        </w:rPr>
      </w:pPr>
      <w:r w:rsidRPr="00A463AC">
        <w:rPr>
          <w:rFonts w:eastAsia="SimSun" w:cs="Times New Roman"/>
          <w:bCs/>
          <w:i/>
          <w:color w:val="auto"/>
          <w:lang w:eastAsia="zh-CN"/>
        </w:rPr>
        <w:t>Рис. 1.</w:t>
      </w:r>
      <w:r w:rsidRPr="002D5F5F">
        <w:rPr>
          <w:rFonts w:eastAsia="SimSun" w:cs="Times New Roman"/>
          <w:bCs/>
          <w:color w:val="auto"/>
          <w:lang w:eastAsia="zh-CN"/>
        </w:rPr>
        <w:t xml:space="preserve"> Распределение респондентов по полу, % [</w:t>
      </w:r>
      <w:r>
        <w:rPr>
          <w:rFonts w:eastAsia="SimSun" w:cs="Times New Roman"/>
          <w:bCs/>
          <w:color w:val="auto"/>
          <w:lang w:eastAsia="zh-CN"/>
        </w:rPr>
        <w:t>1</w:t>
      </w:r>
      <w:r w:rsidRPr="002D5F5F">
        <w:rPr>
          <w:rFonts w:eastAsia="SimSun" w:cs="Times New Roman"/>
          <w:bCs/>
          <w:color w:val="auto"/>
          <w:lang w:eastAsia="zh-CN"/>
        </w:rPr>
        <w:t>]</w:t>
      </w: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rPr>
          <w:rFonts w:eastAsia="Times New Roman" w:cs="Times New Roman"/>
          <w:i/>
          <w:color w:val="auto"/>
        </w:rPr>
      </w:pP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spacing w:line="288" w:lineRule="auto"/>
        <w:ind w:firstLine="567"/>
        <w:jc w:val="both"/>
        <w:rPr>
          <w:rFonts w:eastAsia="Times New Roman" w:cs="Times New Roman"/>
          <w:color w:val="auto"/>
          <w:sz w:val="28"/>
        </w:rPr>
      </w:pPr>
      <w:r w:rsidRPr="002D5F5F">
        <w:rPr>
          <w:rFonts w:eastAsia="Times New Roman" w:cs="Times New Roman"/>
          <w:color w:val="auto"/>
          <w:sz w:val="28"/>
        </w:rPr>
        <w:t>Результаты опроса показали, что основная доля (52 %) населения Самарской области – это женщины. Подробнее динамика численности населения представлена в табл. 1.</w:t>
      </w: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spacing w:line="288" w:lineRule="auto"/>
        <w:jc w:val="right"/>
        <w:rPr>
          <w:rFonts w:eastAsia="Times New Roman" w:cs="Times New Roman"/>
          <w:i/>
          <w:color w:val="auto"/>
          <w:sz w:val="20"/>
          <w:szCs w:val="20"/>
        </w:rPr>
      </w:pPr>
      <w:r w:rsidRPr="002D5F5F">
        <w:rPr>
          <w:rFonts w:eastAsia="Times New Roman" w:cs="Times New Roman"/>
          <w:i/>
          <w:color w:val="auto"/>
        </w:rPr>
        <w:t>Таблица 1</w:t>
      </w: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b/>
          <w:lang w:eastAsia="en-US"/>
        </w:rPr>
      </w:pPr>
      <w:r>
        <w:rPr>
          <w:rFonts w:eastAsia="Times New Roman" w:cs="Times New Roman"/>
          <w:b/>
          <w:lang w:eastAsia="en-US"/>
        </w:rPr>
        <w:t>Темпы роста численности населения Самарской области</w:t>
      </w:r>
      <w:r w:rsidRPr="002D5F5F">
        <w:rPr>
          <w:rFonts w:eastAsia="Times New Roman" w:cs="Times New Roman"/>
          <w:b/>
          <w:lang w:eastAsia="en-US"/>
        </w:rPr>
        <w:t>, % [</w:t>
      </w:r>
      <w:r>
        <w:rPr>
          <w:rFonts w:eastAsia="Times New Roman" w:cs="Times New Roman"/>
          <w:b/>
          <w:lang w:eastAsia="en-US"/>
        </w:rPr>
        <w:t>2, с. 4</w:t>
      </w:r>
      <w:r w:rsidRPr="002D5F5F">
        <w:rPr>
          <w:rFonts w:eastAsia="Times New Roman" w:cs="Times New Roman"/>
          <w:b/>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38"/>
        <w:gridCol w:w="2038"/>
        <w:gridCol w:w="1868"/>
        <w:gridCol w:w="1866"/>
      </w:tblGrid>
      <w:tr w:rsidR="00B46399" w:rsidRPr="002D5F5F" w:rsidTr="00E875E2">
        <w:trPr>
          <w:trHeight w:val="432"/>
          <w:jc w:val="center"/>
        </w:trPr>
        <w:tc>
          <w:tcPr>
            <w:tcW w:w="1037"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Год</w:t>
            </w:r>
          </w:p>
        </w:tc>
        <w:tc>
          <w:tcPr>
            <w:tcW w:w="1034"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2013</w:t>
            </w:r>
          </w:p>
        </w:tc>
        <w:tc>
          <w:tcPr>
            <w:tcW w:w="1034"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2014</w:t>
            </w:r>
          </w:p>
        </w:tc>
        <w:tc>
          <w:tcPr>
            <w:tcW w:w="948"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2015</w:t>
            </w:r>
          </w:p>
        </w:tc>
        <w:tc>
          <w:tcPr>
            <w:tcW w:w="947"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2016</w:t>
            </w:r>
          </w:p>
        </w:tc>
      </w:tr>
      <w:tr w:rsidR="00B46399" w:rsidRPr="002D5F5F" w:rsidTr="00E875E2">
        <w:trPr>
          <w:trHeight w:val="449"/>
          <w:jc w:val="center"/>
        </w:trPr>
        <w:tc>
          <w:tcPr>
            <w:tcW w:w="1037"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rPr>
                <w:rFonts w:eastAsia="Times New Roman" w:cs="Times New Roman"/>
                <w:lang w:eastAsia="en-US"/>
              </w:rPr>
            </w:pPr>
            <w:r w:rsidRPr="002D5F5F">
              <w:rPr>
                <w:rFonts w:eastAsia="Times New Roman" w:cs="Times New Roman"/>
                <w:lang w:eastAsia="en-US"/>
              </w:rPr>
              <w:t>Темп роста, %</w:t>
            </w:r>
          </w:p>
        </w:tc>
        <w:tc>
          <w:tcPr>
            <w:tcW w:w="1034"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114,8</w:t>
            </w:r>
          </w:p>
        </w:tc>
        <w:tc>
          <w:tcPr>
            <w:tcW w:w="1034"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114,5</w:t>
            </w:r>
          </w:p>
        </w:tc>
        <w:tc>
          <w:tcPr>
            <w:tcW w:w="948"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88,3</w:t>
            </w:r>
          </w:p>
        </w:tc>
        <w:tc>
          <w:tcPr>
            <w:tcW w:w="947" w:type="pct"/>
            <w:shd w:val="clear" w:color="auto" w:fill="auto"/>
          </w:tcPr>
          <w:p w:rsidR="00B46399" w:rsidRPr="002D5F5F" w:rsidRDefault="00B46399" w:rsidP="00E875E2">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lang w:eastAsia="en-US"/>
              </w:rPr>
            </w:pPr>
            <w:r w:rsidRPr="002D5F5F">
              <w:rPr>
                <w:rFonts w:eastAsia="Times New Roman" w:cs="Times New Roman"/>
                <w:lang w:eastAsia="en-US"/>
              </w:rPr>
              <w:t>78,3</w:t>
            </w:r>
          </w:p>
        </w:tc>
      </w:tr>
    </w:tbl>
    <w:p w:rsidR="00B46399" w:rsidRPr="002D5F5F" w:rsidRDefault="00B46399" w:rsidP="00B4639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jc w:val="center"/>
        <w:rPr>
          <w:rFonts w:eastAsia="Times New Roman" w:cs="Times New Roman"/>
          <w:color w:val="auto"/>
          <w:szCs w:val="16"/>
          <w:lang w:eastAsia="en-US"/>
        </w:rPr>
      </w:pPr>
    </w:p>
    <w:p w:rsidR="00B46399" w:rsidRPr="002D5F5F" w:rsidRDefault="00B46399" w:rsidP="00B46399">
      <w:pPr>
        <w:pBdr>
          <w:top w:val="none" w:sz="0" w:space="0" w:color="auto"/>
          <w:left w:val="none" w:sz="0" w:space="0" w:color="auto"/>
          <w:bottom w:val="none" w:sz="0" w:space="0" w:color="auto"/>
          <w:right w:val="none" w:sz="0" w:space="0" w:color="auto"/>
          <w:bar w:val="none" w:sz="0" w:color="auto"/>
        </w:pBdr>
        <w:autoSpaceDE w:val="0"/>
        <w:autoSpaceDN w:val="0"/>
        <w:adjustRightInd w:val="0"/>
        <w:spacing w:line="288" w:lineRule="auto"/>
        <w:ind w:firstLine="567"/>
        <w:jc w:val="both"/>
        <w:rPr>
          <w:rFonts w:eastAsia="Times New Roman" w:cs="Times New Roman"/>
          <w:color w:val="auto"/>
          <w:sz w:val="28"/>
          <w:szCs w:val="16"/>
          <w:lang w:eastAsia="en-US"/>
        </w:rPr>
      </w:pPr>
      <w:r w:rsidRPr="002D5F5F">
        <w:rPr>
          <w:rFonts w:eastAsia="Times New Roman" w:cs="Times New Roman"/>
          <w:color w:val="auto"/>
          <w:sz w:val="28"/>
          <w:szCs w:val="16"/>
          <w:lang w:eastAsia="en-US"/>
        </w:rPr>
        <w:t xml:space="preserve">В результате исследования были сделаны выводы о том, что текст </w:t>
      </w:r>
      <w:proofErr w:type="spellStart"/>
      <w:proofErr w:type="gramStart"/>
      <w:r w:rsidRPr="002D5F5F">
        <w:rPr>
          <w:rFonts w:eastAsia="Times New Roman" w:cs="Times New Roman"/>
          <w:color w:val="auto"/>
          <w:sz w:val="28"/>
          <w:szCs w:val="16"/>
          <w:lang w:eastAsia="en-US"/>
        </w:rPr>
        <w:t>текст</w:t>
      </w:r>
      <w:proofErr w:type="spellEnd"/>
      <w:proofErr w:type="gramEnd"/>
      <w:r w:rsidRPr="002D5F5F">
        <w:rPr>
          <w:rFonts w:eastAsia="Times New Roman" w:cs="Times New Roman"/>
          <w:color w:val="auto"/>
          <w:sz w:val="28"/>
          <w:szCs w:val="16"/>
          <w:lang w:eastAsia="en-US"/>
        </w:rPr>
        <w:t xml:space="preserve"> </w:t>
      </w:r>
      <w:proofErr w:type="spellStart"/>
      <w:r w:rsidRPr="002D5F5F">
        <w:rPr>
          <w:rFonts w:eastAsia="Times New Roman" w:cs="Times New Roman"/>
          <w:color w:val="auto"/>
          <w:sz w:val="28"/>
          <w:szCs w:val="16"/>
          <w:lang w:eastAsia="en-US"/>
        </w:rPr>
        <w:t>текст</w:t>
      </w:r>
      <w:proofErr w:type="spellEnd"/>
      <w:r w:rsidRPr="002D5F5F">
        <w:rPr>
          <w:rFonts w:eastAsia="Times New Roman" w:cs="Times New Roman"/>
          <w:color w:val="auto"/>
          <w:sz w:val="28"/>
          <w:szCs w:val="16"/>
          <w:lang w:eastAsia="en-US"/>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текст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текст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 xml:space="preserve"> </w:t>
      </w:r>
      <w:proofErr w:type="spellStart"/>
      <w:r w:rsidRPr="002D5F5F">
        <w:rPr>
          <w:rFonts w:cs="Times New Roman"/>
          <w:sz w:val="28"/>
          <w:szCs w:val="28"/>
        </w:rPr>
        <w:t>текст</w:t>
      </w:r>
      <w:proofErr w:type="spellEnd"/>
      <w:r w:rsidRPr="002D5F5F">
        <w:rPr>
          <w:rFonts w:cs="Times New Roman"/>
          <w:sz w:val="28"/>
          <w:szCs w:val="28"/>
        </w:rPr>
        <w:t>.</w:t>
      </w:r>
    </w:p>
    <w:p w:rsidR="00B46399" w:rsidRDefault="00B46399" w:rsidP="00B46399">
      <w:pPr>
        <w:widowControl w:val="0"/>
        <w:pBdr>
          <w:top w:val="none" w:sz="0" w:space="0" w:color="auto"/>
          <w:left w:val="none" w:sz="0" w:space="0" w:color="auto"/>
          <w:bottom w:val="none" w:sz="0" w:space="0" w:color="auto"/>
          <w:right w:val="none" w:sz="0" w:space="0" w:color="auto"/>
          <w:bar w:val="none" w:sz="0" w:color="auto"/>
        </w:pBdr>
        <w:spacing w:line="288" w:lineRule="auto"/>
        <w:jc w:val="center"/>
        <w:rPr>
          <w:rFonts w:eastAsia="SimSun" w:cs="Times New Roman"/>
          <w:b/>
          <w:color w:val="auto"/>
          <w:lang w:eastAsia="zh-CN" w:bidi="hi-IN"/>
        </w:rPr>
      </w:pPr>
      <w:r w:rsidRPr="002D5F5F">
        <w:rPr>
          <w:rFonts w:eastAsia="SimSun" w:cs="Times New Roman"/>
          <w:b/>
          <w:color w:val="auto"/>
          <w:lang w:val="en-US" w:eastAsia="zh-CN" w:bidi="hi-IN"/>
        </w:rPr>
        <w:lastRenderedPageBreak/>
        <w:t>C</w:t>
      </w:r>
      <w:r w:rsidRPr="002D5F5F">
        <w:rPr>
          <w:rFonts w:eastAsia="SimSun" w:cs="Times New Roman"/>
          <w:b/>
          <w:color w:val="auto"/>
          <w:lang w:eastAsia="zh-CN" w:bidi="hi-IN"/>
        </w:rPr>
        <w:t xml:space="preserve">писок использованных источников </w:t>
      </w:r>
    </w:p>
    <w:p w:rsidR="00B46399" w:rsidRPr="003E0CAD" w:rsidRDefault="00B46399" w:rsidP="00B46399">
      <w:pPr>
        <w:pStyle w:val="ab"/>
        <w:widowControl w:val="0"/>
        <w:numPr>
          <w:ilvl w:val="0"/>
          <w:numId w:val="10"/>
        </w:numPr>
        <w:pBdr>
          <w:top w:val="none" w:sz="0" w:space="0" w:color="auto"/>
          <w:left w:val="none" w:sz="0" w:space="0" w:color="auto"/>
          <w:bottom w:val="none" w:sz="0" w:space="0" w:color="auto"/>
          <w:right w:val="none" w:sz="0" w:space="0" w:color="auto"/>
          <w:bar w:val="none" w:sz="0" w:color="auto"/>
        </w:pBdr>
        <w:tabs>
          <w:tab w:val="left" w:pos="851"/>
        </w:tabs>
        <w:spacing w:line="288" w:lineRule="auto"/>
        <w:ind w:left="0" w:firstLine="567"/>
        <w:jc w:val="both"/>
      </w:pPr>
      <w:proofErr w:type="spellStart"/>
      <w:r>
        <w:t>Сарафанова</w:t>
      </w:r>
      <w:proofErr w:type="spellEnd"/>
      <w:r>
        <w:t>, А.</w:t>
      </w:r>
      <w:r w:rsidRPr="00812AEE">
        <w:t xml:space="preserve">Г. Территориальный </w:t>
      </w:r>
      <w:proofErr w:type="spellStart"/>
      <w:r w:rsidRPr="00812AEE">
        <w:t>брендинг</w:t>
      </w:r>
      <w:proofErr w:type="spellEnd"/>
      <w:r w:rsidRPr="00812AEE">
        <w:t xml:space="preserve"> как стратегическая перспектива создания образа направлений / А.Г. </w:t>
      </w:r>
      <w:proofErr w:type="spellStart"/>
      <w:r w:rsidRPr="00812AEE">
        <w:t>Сарафанова</w:t>
      </w:r>
      <w:proofErr w:type="spellEnd"/>
      <w:r w:rsidRPr="00812AEE">
        <w:t>, А.А. Сарафанов // Вестник Московского государственного областного университета. Серия: Экономика. – 2023. – № 2. – С. 112-124. – DOI 10.18384/2310-6646-2023-2-112-124. – EDN TBOJWV.</w:t>
      </w:r>
      <w:r>
        <w:t xml:space="preserve"> </w:t>
      </w:r>
      <w:r w:rsidRPr="00EF409D">
        <w:rPr>
          <w:i/>
          <w:color w:val="FF0000"/>
        </w:rPr>
        <w:t>Пример оформления:</w:t>
      </w:r>
      <w:r>
        <w:t xml:space="preserve"> </w:t>
      </w:r>
      <w:r w:rsidRPr="00374ACB">
        <w:rPr>
          <w:i/>
          <w:color w:val="FF0000"/>
        </w:rPr>
        <w:t>статья</w:t>
      </w:r>
      <w:proofErr w:type="gramStart"/>
      <w:r w:rsidRPr="00374ACB">
        <w:rPr>
          <w:i/>
          <w:color w:val="FF0000"/>
        </w:rPr>
        <w:t xml:space="preserve"> С</w:t>
      </w:r>
      <w:proofErr w:type="gramEnd"/>
      <w:r w:rsidRPr="00374ACB">
        <w:rPr>
          <w:i/>
          <w:color w:val="FF0000"/>
        </w:rPr>
        <w:t xml:space="preserve"> ДВУМЯ</w:t>
      </w:r>
      <w:r>
        <w:rPr>
          <w:i/>
          <w:color w:val="FF0000"/>
        </w:rPr>
        <w:t xml:space="preserve"> / ТРЕМЯ</w:t>
      </w:r>
      <w:r w:rsidRPr="00374ACB">
        <w:rPr>
          <w:i/>
          <w:color w:val="FF0000"/>
        </w:rPr>
        <w:t xml:space="preserve"> авторами</w:t>
      </w:r>
      <w:r>
        <w:t xml:space="preserve"> </w:t>
      </w:r>
    </w:p>
    <w:p w:rsidR="00B46399" w:rsidRPr="008234B9" w:rsidRDefault="00B46399" w:rsidP="00B46399">
      <w:pPr>
        <w:widowControl w:val="0"/>
        <w:numPr>
          <w:ilvl w:val="0"/>
          <w:numId w:val="10"/>
        </w:numPr>
        <w:pBdr>
          <w:top w:val="none" w:sz="0" w:space="0" w:color="auto"/>
          <w:left w:val="none" w:sz="0" w:space="0" w:color="auto"/>
          <w:bottom w:val="none" w:sz="0" w:space="0" w:color="auto"/>
          <w:right w:val="none" w:sz="0" w:space="0" w:color="auto"/>
          <w:bar w:val="none" w:sz="0" w:color="auto"/>
        </w:pBdr>
        <w:tabs>
          <w:tab w:val="left" w:pos="142"/>
          <w:tab w:val="left" w:pos="851"/>
        </w:tabs>
        <w:suppressAutoHyphens/>
        <w:autoSpaceDN w:val="0"/>
        <w:spacing w:after="200" w:line="288" w:lineRule="auto"/>
        <w:ind w:left="0" w:right="-1" w:firstLine="567"/>
        <w:contextualSpacing/>
        <w:jc w:val="both"/>
        <w:textAlignment w:val="baseline"/>
      </w:pPr>
      <w:proofErr w:type="spellStart"/>
      <w:r>
        <w:rPr>
          <w:rFonts w:eastAsiaTheme="minorHAnsi" w:cs="Times New Roman"/>
          <w:color w:val="auto"/>
          <w:lang w:eastAsia="en-US"/>
        </w:rPr>
        <w:t>Манаева</w:t>
      </w:r>
      <w:proofErr w:type="spellEnd"/>
      <w:r>
        <w:rPr>
          <w:rFonts w:eastAsiaTheme="minorHAnsi" w:cs="Times New Roman"/>
          <w:color w:val="auto"/>
          <w:lang w:eastAsia="en-US"/>
        </w:rPr>
        <w:t>, И.</w:t>
      </w:r>
      <w:r w:rsidRPr="008234B9">
        <w:rPr>
          <w:rFonts w:eastAsiaTheme="minorHAnsi" w:cs="Times New Roman"/>
          <w:color w:val="auto"/>
          <w:lang w:eastAsia="en-US"/>
        </w:rPr>
        <w:t xml:space="preserve">В. Особенности размещения и роста городов Приволжского </w:t>
      </w:r>
      <w:r w:rsidRPr="00812AEE">
        <w:rPr>
          <w:rFonts w:eastAsiaTheme="minorHAnsi" w:cs="Times New Roman"/>
          <w:color w:val="auto"/>
          <w:spacing w:val="-4"/>
          <w:lang w:eastAsia="en-US"/>
        </w:rPr>
        <w:t xml:space="preserve">федерального округа / И.В. </w:t>
      </w:r>
      <w:proofErr w:type="spellStart"/>
      <w:r w:rsidRPr="00812AEE">
        <w:rPr>
          <w:rFonts w:eastAsiaTheme="minorHAnsi" w:cs="Times New Roman"/>
          <w:color w:val="auto"/>
          <w:spacing w:val="-4"/>
          <w:lang w:eastAsia="en-US"/>
        </w:rPr>
        <w:t>Манаева</w:t>
      </w:r>
      <w:proofErr w:type="spellEnd"/>
      <w:r w:rsidRPr="00812AEE">
        <w:rPr>
          <w:rFonts w:eastAsiaTheme="minorHAnsi" w:cs="Times New Roman"/>
          <w:color w:val="auto"/>
          <w:spacing w:val="-4"/>
          <w:lang w:eastAsia="en-US"/>
        </w:rPr>
        <w:t xml:space="preserve"> // Вопросы территориального развития. – 2017. – № 3(38).</w:t>
      </w:r>
      <w:r w:rsidRPr="008234B9">
        <w:rPr>
          <w:rFonts w:eastAsiaTheme="minorHAnsi" w:cs="Times New Roman"/>
          <w:color w:val="auto"/>
          <w:lang w:eastAsia="en-US"/>
        </w:rPr>
        <w:t xml:space="preserve"> – С. 4. – EDN YSRXZH. </w:t>
      </w:r>
      <w:r w:rsidRPr="00EF409D">
        <w:rPr>
          <w:i/>
          <w:color w:val="FF0000"/>
        </w:rPr>
        <w:t>Пример оформления:</w:t>
      </w:r>
      <w:r>
        <w:t xml:space="preserve"> </w:t>
      </w:r>
      <w:r w:rsidRPr="00374ACB">
        <w:rPr>
          <w:i/>
          <w:color w:val="FF0000"/>
        </w:rPr>
        <w:t xml:space="preserve">статья с </w:t>
      </w:r>
      <w:r>
        <w:rPr>
          <w:i/>
          <w:color w:val="FF0000"/>
        </w:rPr>
        <w:t>ОДНИМ</w:t>
      </w:r>
      <w:r w:rsidRPr="00374ACB">
        <w:rPr>
          <w:i/>
          <w:color w:val="FF0000"/>
        </w:rPr>
        <w:t xml:space="preserve"> авторами</w:t>
      </w:r>
    </w:p>
    <w:p w:rsidR="00B46399" w:rsidRPr="00374ACB" w:rsidRDefault="00B46399" w:rsidP="00B46399">
      <w:pPr>
        <w:widowControl w:val="0"/>
        <w:numPr>
          <w:ilvl w:val="0"/>
          <w:numId w:val="10"/>
        </w:numPr>
        <w:pBdr>
          <w:top w:val="none" w:sz="0" w:space="0" w:color="auto"/>
          <w:left w:val="none" w:sz="0" w:space="0" w:color="auto"/>
          <w:bottom w:val="none" w:sz="0" w:space="0" w:color="auto"/>
          <w:right w:val="none" w:sz="0" w:space="0" w:color="auto"/>
          <w:bar w:val="none" w:sz="0" w:color="auto"/>
        </w:pBdr>
        <w:tabs>
          <w:tab w:val="left" w:pos="142"/>
          <w:tab w:val="left" w:pos="851"/>
        </w:tabs>
        <w:suppressAutoHyphens/>
        <w:autoSpaceDN w:val="0"/>
        <w:spacing w:after="200" w:line="288" w:lineRule="auto"/>
        <w:ind w:left="0" w:right="-1" w:firstLine="567"/>
        <w:contextualSpacing/>
        <w:jc w:val="both"/>
        <w:textAlignment w:val="baseline"/>
        <w:rPr>
          <w:i/>
          <w:color w:val="FF0000"/>
        </w:rPr>
      </w:pPr>
      <w:r w:rsidRPr="00A463AC">
        <w:rPr>
          <w:rFonts w:eastAsiaTheme="minorHAnsi" w:cs="Times New Roman"/>
          <w:color w:val="auto"/>
          <w:szCs w:val="22"/>
          <w:lang w:eastAsia="en-US"/>
        </w:rPr>
        <w:t xml:space="preserve">Иванов, И.И.   Современная экономика:   учебное   пособие / И.И. Иванов. – Москва: ИНФРА-М, 2023. – 128 с. – ISBN 978-5- 3690-1487-5. </w:t>
      </w:r>
      <w:r w:rsidRPr="00EF409D">
        <w:rPr>
          <w:i/>
          <w:color w:val="FF0000"/>
        </w:rPr>
        <w:t>Пример оформления:</w:t>
      </w:r>
      <w:r>
        <w:t xml:space="preserve"> </w:t>
      </w:r>
      <w:r w:rsidRPr="00EF409D">
        <w:rPr>
          <w:i/>
          <w:color w:val="FF0000"/>
        </w:rPr>
        <w:t>у</w:t>
      </w:r>
      <w:r w:rsidRPr="00374ACB">
        <w:rPr>
          <w:rFonts w:eastAsiaTheme="minorHAnsi" w:cs="Times New Roman"/>
          <w:i/>
          <w:color w:val="FF0000"/>
          <w:szCs w:val="22"/>
          <w:lang w:eastAsia="en-US"/>
        </w:rPr>
        <w:t>чебное пособие</w:t>
      </w:r>
    </w:p>
    <w:p w:rsidR="00B46399" w:rsidRPr="00374ACB" w:rsidRDefault="00B46399" w:rsidP="00B46399">
      <w:pPr>
        <w:widowControl w:val="0"/>
        <w:numPr>
          <w:ilvl w:val="0"/>
          <w:numId w:val="10"/>
        </w:numPr>
        <w:pBdr>
          <w:top w:val="none" w:sz="0" w:space="0" w:color="auto"/>
          <w:left w:val="none" w:sz="0" w:space="0" w:color="auto"/>
          <w:bottom w:val="none" w:sz="0" w:space="0" w:color="auto"/>
          <w:right w:val="none" w:sz="0" w:space="0" w:color="auto"/>
          <w:bar w:val="none" w:sz="0" w:color="auto"/>
        </w:pBdr>
        <w:tabs>
          <w:tab w:val="left" w:pos="142"/>
          <w:tab w:val="left" w:pos="851"/>
        </w:tabs>
        <w:suppressAutoHyphens/>
        <w:autoSpaceDN w:val="0"/>
        <w:spacing w:after="200" w:line="288" w:lineRule="auto"/>
        <w:ind w:left="0" w:right="-1" w:firstLine="567"/>
        <w:contextualSpacing/>
        <w:jc w:val="both"/>
        <w:textAlignment w:val="baseline"/>
        <w:rPr>
          <w:i/>
          <w:color w:val="FF0000"/>
        </w:rPr>
      </w:pPr>
      <w:r w:rsidRPr="003E0CAD">
        <w:t xml:space="preserve">Авдеева, И.Л. Современные стратегические аспекты регионального экономического развития / И.Л. Авдеева, О.Р. </w:t>
      </w:r>
      <w:proofErr w:type="spellStart"/>
      <w:r w:rsidRPr="003E0CAD">
        <w:t>Гараев</w:t>
      </w:r>
      <w:proofErr w:type="spellEnd"/>
      <w:r w:rsidRPr="003E0CAD">
        <w:t xml:space="preserve"> // Актуальные проблемы и тенденции развития современной экономики: Сборник трудов Международной научно-практической конференции, Самара, 09–10 ноября 2022 года</w:t>
      </w:r>
      <w:proofErr w:type="gramStart"/>
      <w:r w:rsidRPr="003E0CAD">
        <w:t xml:space="preserve"> / О</w:t>
      </w:r>
      <w:proofErr w:type="gramEnd"/>
      <w:r w:rsidRPr="003E0CAD">
        <w:t xml:space="preserve">тв. редактор О.А. Горбунова. – Самара: </w:t>
      </w:r>
      <w:proofErr w:type="spellStart"/>
      <w:r w:rsidRPr="003E0CAD">
        <w:t>Самар</w:t>
      </w:r>
      <w:proofErr w:type="spellEnd"/>
      <w:r>
        <w:t>.</w:t>
      </w:r>
      <w:r w:rsidRPr="003E0CAD">
        <w:t xml:space="preserve"> гос</w:t>
      </w:r>
      <w:r>
        <w:t>.</w:t>
      </w:r>
      <w:r w:rsidRPr="003E0CAD">
        <w:t xml:space="preserve"> </w:t>
      </w:r>
      <w:proofErr w:type="spellStart"/>
      <w:r w:rsidRPr="003E0CAD">
        <w:t>техн</w:t>
      </w:r>
      <w:proofErr w:type="spellEnd"/>
      <w:r>
        <w:t>.</w:t>
      </w:r>
      <w:r w:rsidRPr="003E0CAD">
        <w:t xml:space="preserve"> ун</w:t>
      </w:r>
      <w:r>
        <w:t>-</w:t>
      </w:r>
      <w:r w:rsidRPr="003E0CAD">
        <w:t>т, 2022</w:t>
      </w:r>
      <w:r>
        <w:t xml:space="preserve">. – </w:t>
      </w:r>
      <w:r w:rsidRPr="00B12D10">
        <w:rPr>
          <w:color w:val="auto"/>
        </w:rPr>
        <w:t>С. 4–8.</w:t>
      </w:r>
      <w:r w:rsidRPr="00374ACB">
        <w:rPr>
          <w:i/>
          <w:color w:val="FF0000"/>
        </w:rPr>
        <w:t xml:space="preserve"> </w:t>
      </w:r>
      <w:r w:rsidRPr="00EF409D">
        <w:rPr>
          <w:i/>
          <w:color w:val="FF0000"/>
        </w:rPr>
        <w:t>Пример оформления:</w:t>
      </w:r>
      <w:r>
        <w:t xml:space="preserve"> </w:t>
      </w:r>
      <w:r>
        <w:rPr>
          <w:i/>
          <w:color w:val="FF0000"/>
        </w:rPr>
        <w:t>с</w:t>
      </w:r>
      <w:r w:rsidRPr="00374ACB">
        <w:rPr>
          <w:i/>
          <w:color w:val="FF0000"/>
        </w:rPr>
        <w:t>татья в сборнике трудов</w:t>
      </w:r>
    </w:p>
    <w:p w:rsidR="00B46399" w:rsidRPr="00B12D10" w:rsidRDefault="00B46399" w:rsidP="00B46399">
      <w:pPr>
        <w:numPr>
          <w:ilvl w:val="0"/>
          <w:numId w:val="10"/>
        </w:numPr>
        <w:pBdr>
          <w:top w:val="none" w:sz="0" w:space="0" w:color="auto"/>
          <w:left w:val="none" w:sz="0" w:space="0" w:color="auto"/>
          <w:bottom w:val="none" w:sz="0" w:space="0" w:color="auto"/>
          <w:right w:val="none" w:sz="0" w:space="0" w:color="auto"/>
          <w:bar w:val="none" w:sz="0" w:color="auto"/>
        </w:pBdr>
        <w:tabs>
          <w:tab w:val="left" w:pos="851"/>
        </w:tabs>
        <w:spacing w:line="288" w:lineRule="auto"/>
        <w:ind w:left="0" w:right="136" w:firstLine="567"/>
        <w:jc w:val="both"/>
        <w:rPr>
          <w:rFonts w:eastAsiaTheme="minorHAnsi" w:cs="Times New Roman"/>
          <w:i/>
          <w:color w:val="FF0000"/>
          <w:lang w:eastAsia="en-US"/>
        </w:rPr>
      </w:pPr>
      <w:r>
        <w:rPr>
          <w:rFonts w:eastAsiaTheme="minorHAnsi" w:cs="Times New Roman"/>
          <w:color w:val="auto"/>
          <w:lang w:eastAsia="en-US"/>
        </w:rPr>
        <w:t xml:space="preserve">Визитная карточка Самарской области / Правительство Самарской области: </w:t>
      </w:r>
      <w:r w:rsidRPr="002D5F5F">
        <w:rPr>
          <w:rFonts w:eastAsiaTheme="minorHAnsi" w:cs="Times New Roman"/>
          <w:color w:val="auto"/>
          <w:lang w:eastAsia="en-US"/>
        </w:rPr>
        <w:t>официальный</w:t>
      </w:r>
      <w:r w:rsidRPr="002D5F5F">
        <w:rPr>
          <w:rFonts w:eastAsiaTheme="minorHAnsi" w:cs="Times New Roman"/>
          <w:color w:val="auto"/>
          <w:spacing w:val="40"/>
          <w:lang w:eastAsia="en-US"/>
        </w:rPr>
        <w:t xml:space="preserve"> </w:t>
      </w:r>
      <w:r w:rsidRPr="002D5F5F">
        <w:rPr>
          <w:rFonts w:eastAsiaTheme="minorHAnsi" w:cs="Times New Roman"/>
          <w:color w:val="auto"/>
          <w:lang w:eastAsia="en-US"/>
        </w:rPr>
        <w:t>сайт.</w:t>
      </w:r>
      <w:r w:rsidRPr="002D5F5F">
        <w:rPr>
          <w:rFonts w:eastAsiaTheme="minorHAnsi" w:cs="Times New Roman"/>
          <w:color w:val="auto"/>
          <w:spacing w:val="-1"/>
          <w:lang w:eastAsia="en-US"/>
        </w:rPr>
        <w:t xml:space="preserve"> </w:t>
      </w:r>
      <w:r w:rsidRPr="002D5F5F">
        <w:rPr>
          <w:rFonts w:eastAsiaTheme="minorHAnsi" w:cs="Times New Roman"/>
          <w:color w:val="auto"/>
          <w:lang w:eastAsia="en-US"/>
        </w:rPr>
        <w:t>– URL:</w:t>
      </w:r>
      <w:r w:rsidRPr="002D5F5F">
        <w:rPr>
          <w:rFonts w:eastAsiaTheme="minorHAnsi" w:cs="Times New Roman"/>
          <w:color w:val="auto"/>
          <w:spacing w:val="-3"/>
          <w:lang w:eastAsia="en-US"/>
        </w:rPr>
        <w:t xml:space="preserve"> </w:t>
      </w:r>
      <w:r w:rsidRPr="00E977CF">
        <w:t>https://www.samregion.ru/sam_region/</w:t>
      </w:r>
      <w:r w:rsidRPr="002D5F5F">
        <w:rPr>
          <w:rFonts w:eastAsiaTheme="minorHAnsi" w:cs="Times New Roman"/>
          <w:color w:val="auto"/>
          <w:spacing w:val="40"/>
          <w:lang w:eastAsia="en-US"/>
        </w:rPr>
        <w:t xml:space="preserve"> </w:t>
      </w:r>
      <w:r w:rsidRPr="002D5F5F">
        <w:rPr>
          <w:rFonts w:eastAsiaTheme="minorHAnsi" w:cs="Times New Roman"/>
          <w:color w:val="auto"/>
          <w:lang w:eastAsia="en-US"/>
        </w:rPr>
        <w:t>(дата</w:t>
      </w:r>
      <w:r w:rsidRPr="002D5F5F">
        <w:rPr>
          <w:rFonts w:eastAsiaTheme="minorHAnsi" w:cs="Times New Roman"/>
          <w:color w:val="auto"/>
          <w:spacing w:val="-15"/>
          <w:lang w:eastAsia="en-US"/>
        </w:rPr>
        <w:t xml:space="preserve"> </w:t>
      </w:r>
      <w:r w:rsidRPr="002D5F5F">
        <w:rPr>
          <w:rFonts w:eastAsiaTheme="minorHAnsi" w:cs="Times New Roman"/>
          <w:color w:val="auto"/>
          <w:lang w:eastAsia="en-US"/>
        </w:rPr>
        <w:t>обращения:</w:t>
      </w:r>
      <w:r w:rsidRPr="002D5F5F">
        <w:rPr>
          <w:rFonts w:eastAsiaTheme="minorHAnsi" w:cs="Times New Roman"/>
          <w:color w:val="auto"/>
          <w:spacing w:val="-14"/>
          <w:lang w:eastAsia="en-US"/>
        </w:rPr>
        <w:t xml:space="preserve"> </w:t>
      </w:r>
      <w:r w:rsidRPr="002D5F5F">
        <w:rPr>
          <w:rFonts w:eastAsiaTheme="minorHAnsi" w:cs="Times New Roman"/>
          <w:color w:val="auto"/>
          <w:spacing w:val="-2"/>
          <w:lang w:eastAsia="en-US"/>
        </w:rPr>
        <w:t>02.04.2025).</w:t>
      </w:r>
      <w:r>
        <w:rPr>
          <w:rFonts w:eastAsiaTheme="minorHAnsi" w:cs="Times New Roman"/>
          <w:color w:val="auto"/>
          <w:spacing w:val="-2"/>
          <w:lang w:eastAsia="en-US"/>
        </w:rPr>
        <w:t xml:space="preserve"> </w:t>
      </w:r>
      <w:r w:rsidRPr="00EF409D">
        <w:rPr>
          <w:i/>
          <w:color w:val="FF0000"/>
        </w:rPr>
        <w:t>Пример оформления:</w:t>
      </w:r>
      <w:r>
        <w:t xml:space="preserve"> </w:t>
      </w:r>
      <w:r w:rsidRPr="00EF409D">
        <w:rPr>
          <w:i/>
          <w:color w:val="FF0000"/>
        </w:rPr>
        <w:t>информация с о</w:t>
      </w:r>
      <w:r w:rsidRPr="00EF409D">
        <w:rPr>
          <w:rFonts w:eastAsiaTheme="minorHAnsi" w:cs="Times New Roman"/>
          <w:i/>
          <w:color w:val="FF0000"/>
          <w:spacing w:val="-2"/>
          <w:lang w:eastAsia="en-US"/>
        </w:rPr>
        <w:t>фициального</w:t>
      </w:r>
      <w:r w:rsidRPr="00B12D10">
        <w:rPr>
          <w:rFonts w:eastAsiaTheme="minorHAnsi" w:cs="Times New Roman"/>
          <w:i/>
          <w:color w:val="FF0000"/>
          <w:spacing w:val="-2"/>
          <w:lang w:eastAsia="en-US"/>
        </w:rPr>
        <w:t xml:space="preserve"> сайт</w:t>
      </w:r>
      <w:r>
        <w:rPr>
          <w:rFonts w:eastAsiaTheme="minorHAnsi" w:cs="Times New Roman"/>
          <w:i/>
          <w:color w:val="FF0000"/>
          <w:spacing w:val="-2"/>
          <w:lang w:eastAsia="en-US"/>
        </w:rPr>
        <w:t>а</w:t>
      </w:r>
    </w:p>
    <w:p w:rsidR="00B46399" w:rsidRPr="00B12D10" w:rsidRDefault="00B46399" w:rsidP="00B46399">
      <w:pPr>
        <w:widowControl w:val="0"/>
        <w:numPr>
          <w:ilvl w:val="0"/>
          <w:numId w:val="10"/>
        </w:numPr>
        <w:pBdr>
          <w:top w:val="none" w:sz="0" w:space="0" w:color="auto"/>
          <w:left w:val="none" w:sz="0" w:space="0" w:color="auto"/>
          <w:bottom w:val="none" w:sz="0" w:space="0" w:color="auto"/>
          <w:right w:val="none" w:sz="0" w:space="0" w:color="auto"/>
          <w:bar w:val="none" w:sz="0" w:color="auto"/>
        </w:pBdr>
        <w:tabs>
          <w:tab w:val="left" w:pos="142"/>
          <w:tab w:val="left" w:pos="851"/>
        </w:tabs>
        <w:suppressAutoHyphens/>
        <w:autoSpaceDN w:val="0"/>
        <w:spacing w:after="200" w:line="288" w:lineRule="auto"/>
        <w:ind w:left="0" w:right="-1" w:firstLine="567"/>
        <w:contextualSpacing/>
        <w:jc w:val="both"/>
        <w:textAlignment w:val="baseline"/>
        <w:rPr>
          <w:rFonts w:cs="Times New Roman"/>
          <w:i/>
          <w:color w:val="FF0000"/>
        </w:rPr>
      </w:pPr>
      <w:r w:rsidRPr="00A463AC">
        <w:rPr>
          <w:rFonts w:cs="Times New Roman"/>
        </w:rPr>
        <w:t xml:space="preserve">Указ Президента РФ от 19.04.2017 № 176 «О Стратегии экологической безопасности Российской Федерации на период до 2025 года». - URL: https://www.garant.ru/products/ipo/prime/doc/71559074/ (дата обращения: 01.04.2025). </w:t>
      </w:r>
      <w:r w:rsidRPr="00B12D10">
        <w:rPr>
          <w:rFonts w:cs="Times New Roman"/>
        </w:rPr>
        <w:t>– Режим доступа: Информационно-правовой портал «ГАРАНТ</w:t>
      </w:r>
      <w:proofErr w:type="gramStart"/>
      <w:r w:rsidRPr="00B12D10">
        <w:rPr>
          <w:rFonts w:cs="Times New Roman"/>
        </w:rPr>
        <w:t>.Р</w:t>
      </w:r>
      <w:proofErr w:type="gramEnd"/>
      <w:r w:rsidRPr="00B12D10">
        <w:rPr>
          <w:rFonts w:cs="Times New Roman"/>
        </w:rPr>
        <w:t>У». - Текст: электронный.</w:t>
      </w:r>
      <w:r>
        <w:rPr>
          <w:rFonts w:cs="Times New Roman"/>
        </w:rPr>
        <w:t xml:space="preserve"> </w:t>
      </w:r>
      <w:r w:rsidRPr="00EF409D">
        <w:rPr>
          <w:i/>
          <w:color w:val="FF0000"/>
        </w:rPr>
        <w:t>Пример оформления:</w:t>
      </w:r>
      <w:r>
        <w:t xml:space="preserve"> </w:t>
      </w:r>
      <w:r w:rsidRPr="00B12D10">
        <w:rPr>
          <w:rFonts w:cs="Times New Roman"/>
          <w:i/>
          <w:color w:val="FF0000"/>
        </w:rPr>
        <w:t>Информационно-правовой портал «ГАРАНТ</w:t>
      </w:r>
      <w:proofErr w:type="gramStart"/>
      <w:r w:rsidRPr="00B12D10">
        <w:rPr>
          <w:rFonts w:cs="Times New Roman"/>
          <w:i/>
          <w:color w:val="FF0000"/>
        </w:rPr>
        <w:t>.Р</w:t>
      </w:r>
      <w:proofErr w:type="gramEnd"/>
      <w:r w:rsidRPr="00B12D10">
        <w:rPr>
          <w:rFonts w:cs="Times New Roman"/>
          <w:i/>
          <w:color w:val="FF0000"/>
        </w:rPr>
        <w:t>У».</w:t>
      </w:r>
    </w:p>
    <w:p w:rsidR="00B46399" w:rsidRPr="00B12D10" w:rsidRDefault="00B46399" w:rsidP="00B46399">
      <w:pPr>
        <w:widowControl w:val="0"/>
        <w:numPr>
          <w:ilvl w:val="0"/>
          <w:numId w:val="10"/>
        </w:numPr>
        <w:pBdr>
          <w:top w:val="none" w:sz="0" w:space="0" w:color="auto"/>
          <w:left w:val="none" w:sz="0" w:space="0" w:color="auto"/>
          <w:bottom w:val="none" w:sz="0" w:space="0" w:color="auto"/>
          <w:right w:val="none" w:sz="0" w:space="0" w:color="auto"/>
          <w:bar w:val="none" w:sz="0" w:color="auto"/>
        </w:pBdr>
        <w:tabs>
          <w:tab w:val="left" w:pos="142"/>
          <w:tab w:val="left" w:pos="851"/>
        </w:tabs>
        <w:suppressAutoHyphens/>
        <w:autoSpaceDN w:val="0"/>
        <w:spacing w:after="200" w:line="288" w:lineRule="auto"/>
        <w:ind w:left="0" w:right="-1" w:firstLine="567"/>
        <w:contextualSpacing/>
        <w:jc w:val="both"/>
        <w:textAlignment w:val="baseline"/>
        <w:rPr>
          <w:rFonts w:cs="Times New Roman"/>
          <w:i/>
          <w:color w:val="FF0000"/>
        </w:rPr>
      </w:pPr>
      <w:r w:rsidRPr="00A463AC">
        <w:rPr>
          <w:rFonts w:cs="Times New Roman"/>
        </w:rPr>
        <w:t xml:space="preserve">Федеральный закон от 10.01.2002 № 7-ФЗ </w:t>
      </w:r>
      <w:r w:rsidRPr="00A463AC">
        <w:rPr>
          <w:rFonts w:cs="Times New Roman"/>
          <w:spacing w:val="4"/>
        </w:rPr>
        <w:t>«Об охране окружающей среды». – URL:</w:t>
      </w:r>
      <w:r w:rsidRPr="00A463AC">
        <w:rPr>
          <w:rFonts w:cs="Times New Roman"/>
        </w:rPr>
        <w:t xml:space="preserve"> </w:t>
      </w:r>
      <w:r w:rsidRPr="00A463AC">
        <w:rPr>
          <w:rFonts w:cs="Times New Roman"/>
          <w:spacing w:val="4"/>
        </w:rPr>
        <w:t>https://www.consultant.ru/document/cons_doc_LAW_34823/?ysclid=m8ywlqm6l0139327291/</w:t>
      </w:r>
      <w:r w:rsidRPr="00A463AC">
        <w:rPr>
          <w:rFonts w:cs="Times New Roman"/>
        </w:rPr>
        <w:t xml:space="preserve"> </w:t>
      </w:r>
      <w:r>
        <w:rPr>
          <w:rFonts w:cs="Times New Roman"/>
        </w:rPr>
        <w:t>(</w:t>
      </w:r>
      <w:r w:rsidRPr="00A463AC">
        <w:rPr>
          <w:rFonts w:cs="Times New Roman"/>
        </w:rPr>
        <w:t xml:space="preserve">дата обращения: 01.04.2025). </w:t>
      </w:r>
      <w:r w:rsidRPr="00D46E4F">
        <w:rPr>
          <w:rFonts w:cs="Times New Roman"/>
        </w:rPr>
        <w:t>– Режим доступа: Справочно-правовая система «Консультант Плюс». - Текст: электронный.</w:t>
      </w:r>
      <w:r>
        <w:rPr>
          <w:rFonts w:cs="Times New Roman"/>
        </w:rPr>
        <w:t xml:space="preserve"> </w:t>
      </w:r>
      <w:r w:rsidRPr="00EF409D">
        <w:rPr>
          <w:i/>
          <w:color w:val="FF0000"/>
        </w:rPr>
        <w:t>Пример оформления:</w:t>
      </w:r>
      <w:r>
        <w:t xml:space="preserve"> </w:t>
      </w:r>
      <w:r w:rsidRPr="00B12D10">
        <w:rPr>
          <w:rFonts w:cs="Times New Roman"/>
          <w:i/>
          <w:color w:val="FF0000"/>
        </w:rPr>
        <w:t>Справочно-правовая система «Консультант Плюс».</w:t>
      </w:r>
    </w:p>
    <w:p w:rsidR="00B46399" w:rsidRPr="00EE2656" w:rsidRDefault="00B46399" w:rsidP="00B46399">
      <w:pPr>
        <w:pBdr>
          <w:top w:val="none" w:sz="0" w:space="0" w:color="auto"/>
          <w:left w:val="none" w:sz="0" w:space="0" w:color="auto"/>
          <w:bottom w:val="none" w:sz="0" w:space="0" w:color="auto"/>
          <w:right w:val="none" w:sz="0" w:space="0" w:color="auto"/>
          <w:bar w:val="none" w:sz="0" w:color="auto"/>
        </w:pBdr>
        <w:spacing w:line="288" w:lineRule="auto"/>
        <w:rPr>
          <w:rFonts w:eastAsiaTheme="minorHAnsi" w:cs="Times New Roman"/>
          <w:color w:val="auto"/>
          <w:sz w:val="26"/>
          <w:szCs w:val="26"/>
          <w:lang w:eastAsia="en-US"/>
        </w:rPr>
      </w:pPr>
    </w:p>
    <w:p w:rsidR="002D5F5F" w:rsidRPr="002D5F5F" w:rsidRDefault="002D5F5F" w:rsidP="002D5F5F">
      <w:pPr>
        <w:pBdr>
          <w:top w:val="none" w:sz="0" w:space="0" w:color="auto"/>
          <w:left w:val="none" w:sz="0" w:space="0" w:color="auto"/>
          <w:bottom w:val="none" w:sz="0" w:space="0" w:color="auto"/>
          <w:right w:val="none" w:sz="0" w:space="0" w:color="auto"/>
          <w:bar w:val="none" w:sz="0" w:color="auto"/>
        </w:pBdr>
        <w:ind w:left="567"/>
        <w:jc w:val="both"/>
        <w:rPr>
          <w:rFonts w:eastAsiaTheme="minorHAnsi" w:cs="Times New Roman"/>
          <w:color w:val="auto"/>
          <w:sz w:val="22"/>
          <w:szCs w:val="22"/>
          <w:lang w:eastAsia="en-US"/>
        </w:rPr>
      </w:pPr>
    </w:p>
    <w:p w:rsidR="00EE2656" w:rsidRPr="00EE2656" w:rsidRDefault="00EE2656" w:rsidP="00EE2656">
      <w:pPr>
        <w:pBdr>
          <w:top w:val="none" w:sz="0" w:space="0" w:color="auto"/>
          <w:left w:val="none" w:sz="0" w:space="0" w:color="auto"/>
          <w:bottom w:val="none" w:sz="0" w:space="0" w:color="auto"/>
          <w:right w:val="none" w:sz="0" w:space="0" w:color="auto"/>
          <w:bar w:val="none" w:sz="0" w:color="auto"/>
        </w:pBdr>
        <w:spacing w:line="276" w:lineRule="auto"/>
        <w:ind w:firstLine="567"/>
        <w:jc w:val="both"/>
        <w:rPr>
          <w:rFonts w:eastAsiaTheme="minorHAnsi" w:cs="Times New Roman"/>
          <w:color w:val="auto"/>
          <w:sz w:val="26"/>
          <w:szCs w:val="26"/>
          <w:lang w:eastAsia="en-US"/>
        </w:rPr>
      </w:pPr>
    </w:p>
    <w:sectPr w:rsidR="00EE2656" w:rsidRPr="00EE2656" w:rsidSect="00DD536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7ECA"/>
    <w:multiLevelType w:val="hybridMultilevel"/>
    <w:tmpl w:val="A13A9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B4701"/>
    <w:multiLevelType w:val="hybridMultilevel"/>
    <w:tmpl w:val="80E08D74"/>
    <w:styleLink w:val="2"/>
    <w:lvl w:ilvl="0" w:tplc="FFE21CBE">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EF30B92A">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2" w:tplc="0F385E84">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3" w:tplc="62D61568">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9B42AC3C">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5" w:tplc="2A2C4FE0">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6" w:tplc="9740223C">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B692AD92">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8" w:tplc="6C94C3FA">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abstractNum>
  <w:abstractNum w:abstractNumId="2">
    <w:nsid w:val="293103B8"/>
    <w:multiLevelType w:val="hybridMultilevel"/>
    <w:tmpl w:val="AF8067C4"/>
    <w:lvl w:ilvl="0" w:tplc="0419000F">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3B0A21"/>
    <w:multiLevelType w:val="hybridMultilevel"/>
    <w:tmpl w:val="27100D22"/>
    <w:lvl w:ilvl="0" w:tplc="3B54888E">
      <w:start w:val="1"/>
      <w:numFmt w:val="decimal"/>
      <w:lvlText w:val="%1."/>
      <w:lvlJc w:val="left"/>
      <w:pPr>
        <w:tabs>
          <w:tab w:val="num" w:pos="973"/>
        </w:tabs>
        <w:ind w:left="973"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CD3692"/>
    <w:multiLevelType w:val="hybridMultilevel"/>
    <w:tmpl w:val="B2B2015C"/>
    <w:lvl w:ilvl="0" w:tplc="5EFE8D38">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E539C3"/>
    <w:multiLevelType w:val="hybridMultilevel"/>
    <w:tmpl w:val="507C3CF2"/>
    <w:lvl w:ilvl="0" w:tplc="F380F5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A224DC9"/>
    <w:multiLevelType w:val="hybridMultilevel"/>
    <w:tmpl w:val="80E08D74"/>
    <w:numStyleLink w:val="2"/>
  </w:abstractNum>
  <w:abstractNum w:abstractNumId="7">
    <w:nsid w:val="4E8A45F4"/>
    <w:multiLevelType w:val="multilevel"/>
    <w:tmpl w:val="DAFA38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634E761C"/>
    <w:multiLevelType w:val="hybridMultilevel"/>
    <w:tmpl w:val="27100D22"/>
    <w:lvl w:ilvl="0" w:tplc="3B54888E">
      <w:start w:val="1"/>
      <w:numFmt w:val="decimal"/>
      <w:lvlText w:val="%1."/>
      <w:lvlJc w:val="left"/>
      <w:pPr>
        <w:tabs>
          <w:tab w:val="num" w:pos="973"/>
        </w:tabs>
        <w:ind w:left="973"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7892339"/>
    <w:multiLevelType w:val="hybridMultilevel"/>
    <w:tmpl w:val="100AB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 w:ilvl="0" w:tplc="690688EA">
        <w:start w:val="1"/>
        <w:numFmt w:val="bullet"/>
        <w:lvlText w:val="•"/>
        <w:lvlJc w:val="left"/>
        <w:pPr>
          <w:tabs>
            <w:tab w:val="left" w:pos="1440"/>
          </w:tabs>
          <w:ind w:left="3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Override>
  </w:num>
  <w:num w:numId="3">
    <w:abstractNumId w:val="3"/>
  </w:num>
  <w:num w:numId="4">
    <w:abstractNumId w:val="8"/>
  </w:num>
  <w:num w:numId="5">
    <w:abstractNumId w:val="7"/>
  </w:num>
  <w:num w:numId="6">
    <w:abstractNumId w:val="0"/>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82A91"/>
    <w:rsid w:val="00054186"/>
    <w:rsid w:val="0007712B"/>
    <w:rsid w:val="000828B2"/>
    <w:rsid w:val="000901B6"/>
    <w:rsid w:val="00095F1F"/>
    <w:rsid w:val="000A56F4"/>
    <w:rsid w:val="000C4C5C"/>
    <w:rsid w:val="000E3A5D"/>
    <w:rsid w:val="000E5D77"/>
    <w:rsid w:val="000E6E9C"/>
    <w:rsid w:val="00121E49"/>
    <w:rsid w:val="00137258"/>
    <w:rsid w:val="001444B8"/>
    <w:rsid w:val="00153C09"/>
    <w:rsid w:val="001652BB"/>
    <w:rsid w:val="00177AE6"/>
    <w:rsid w:val="00197DA0"/>
    <w:rsid w:val="001C5813"/>
    <w:rsid w:val="001C7414"/>
    <w:rsid w:val="001E36DB"/>
    <w:rsid w:val="002349C2"/>
    <w:rsid w:val="00267736"/>
    <w:rsid w:val="00293893"/>
    <w:rsid w:val="0029588B"/>
    <w:rsid w:val="002B0814"/>
    <w:rsid w:val="002B1F88"/>
    <w:rsid w:val="002D5F5F"/>
    <w:rsid w:val="002E42F2"/>
    <w:rsid w:val="002F2960"/>
    <w:rsid w:val="00303427"/>
    <w:rsid w:val="003479C8"/>
    <w:rsid w:val="003624AF"/>
    <w:rsid w:val="003718F2"/>
    <w:rsid w:val="00385FF2"/>
    <w:rsid w:val="00387803"/>
    <w:rsid w:val="003939E5"/>
    <w:rsid w:val="003A2EB7"/>
    <w:rsid w:val="003C4962"/>
    <w:rsid w:val="003E1B88"/>
    <w:rsid w:val="003E2B72"/>
    <w:rsid w:val="003E5BB5"/>
    <w:rsid w:val="0040189E"/>
    <w:rsid w:val="00423067"/>
    <w:rsid w:val="00426DE4"/>
    <w:rsid w:val="00450D34"/>
    <w:rsid w:val="00452DA7"/>
    <w:rsid w:val="00472E3E"/>
    <w:rsid w:val="00475175"/>
    <w:rsid w:val="00490DAA"/>
    <w:rsid w:val="00492358"/>
    <w:rsid w:val="004C67DB"/>
    <w:rsid w:val="004E35DD"/>
    <w:rsid w:val="00550802"/>
    <w:rsid w:val="0055394B"/>
    <w:rsid w:val="00560675"/>
    <w:rsid w:val="005744CF"/>
    <w:rsid w:val="0058302B"/>
    <w:rsid w:val="005A0A19"/>
    <w:rsid w:val="005A4A44"/>
    <w:rsid w:val="005C3C80"/>
    <w:rsid w:val="005D0494"/>
    <w:rsid w:val="00603ECC"/>
    <w:rsid w:val="00634FDC"/>
    <w:rsid w:val="006721AB"/>
    <w:rsid w:val="006727B9"/>
    <w:rsid w:val="00681143"/>
    <w:rsid w:val="006812E3"/>
    <w:rsid w:val="006A54AA"/>
    <w:rsid w:val="006B3972"/>
    <w:rsid w:val="00712040"/>
    <w:rsid w:val="00713744"/>
    <w:rsid w:val="00717A4B"/>
    <w:rsid w:val="0072626E"/>
    <w:rsid w:val="007303D9"/>
    <w:rsid w:val="007411DC"/>
    <w:rsid w:val="007450BF"/>
    <w:rsid w:val="00747ACA"/>
    <w:rsid w:val="007A7F84"/>
    <w:rsid w:val="007E469B"/>
    <w:rsid w:val="007F23DF"/>
    <w:rsid w:val="0080127A"/>
    <w:rsid w:val="008178CC"/>
    <w:rsid w:val="00831AC1"/>
    <w:rsid w:val="00864744"/>
    <w:rsid w:val="008961D4"/>
    <w:rsid w:val="008B43F4"/>
    <w:rsid w:val="008C22F3"/>
    <w:rsid w:val="008D50C7"/>
    <w:rsid w:val="008F27DD"/>
    <w:rsid w:val="009109DB"/>
    <w:rsid w:val="009137FC"/>
    <w:rsid w:val="009267D1"/>
    <w:rsid w:val="00934730"/>
    <w:rsid w:val="009575EB"/>
    <w:rsid w:val="0096320B"/>
    <w:rsid w:val="00987D89"/>
    <w:rsid w:val="00992EE3"/>
    <w:rsid w:val="0099515A"/>
    <w:rsid w:val="00A0184F"/>
    <w:rsid w:val="00A01A00"/>
    <w:rsid w:val="00A16930"/>
    <w:rsid w:val="00A232A0"/>
    <w:rsid w:val="00A30C7F"/>
    <w:rsid w:val="00A8277F"/>
    <w:rsid w:val="00A967F9"/>
    <w:rsid w:val="00AA5EA6"/>
    <w:rsid w:val="00AB3AD0"/>
    <w:rsid w:val="00AC7F85"/>
    <w:rsid w:val="00AD6CB0"/>
    <w:rsid w:val="00AF5362"/>
    <w:rsid w:val="00B0263D"/>
    <w:rsid w:val="00B26150"/>
    <w:rsid w:val="00B45E69"/>
    <w:rsid w:val="00B46399"/>
    <w:rsid w:val="00B502C6"/>
    <w:rsid w:val="00B77D75"/>
    <w:rsid w:val="00BB4014"/>
    <w:rsid w:val="00BD3D65"/>
    <w:rsid w:val="00BE57D6"/>
    <w:rsid w:val="00C17390"/>
    <w:rsid w:val="00C56BD8"/>
    <w:rsid w:val="00C90ED7"/>
    <w:rsid w:val="00C93135"/>
    <w:rsid w:val="00CA04BB"/>
    <w:rsid w:val="00CB00A4"/>
    <w:rsid w:val="00CC6F8F"/>
    <w:rsid w:val="00CE605C"/>
    <w:rsid w:val="00CE7418"/>
    <w:rsid w:val="00D055AC"/>
    <w:rsid w:val="00D13341"/>
    <w:rsid w:val="00D156DF"/>
    <w:rsid w:val="00D42BC6"/>
    <w:rsid w:val="00D52828"/>
    <w:rsid w:val="00D56D83"/>
    <w:rsid w:val="00D73139"/>
    <w:rsid w:val="00D869B7"/>
    <w:rsid w:val="00D960AF"/>
    <w:rsid w:val="00DC35AF"/>
    <w:rsid w:val="00DD3D6D"/>
    <w:rsid w:val="00DD536F"/>
    <w:rsid w:val="00E0251B"/>
    <w:rsid w:val="00E25C75"/>
    <w:rsid w:val="00E36CE8"/>
    <w:rsid w:val="00E70708"/>
    <w:rsid w:val="00E76280"/>
    <w:rsid w:val="00E8205A"/>
    <w:rsid w:val="00EC3C24"/>
    <w:rsid w:val="00EC7730"/>
    <w:rsid w:val="00EC7C55"/>
    <w:rsid w:val="00ED5F3E"/>
    <w:rsid w:val="00EE2656"/>
    <w:rsid w:val="00F13CB9"/>
    <w:rsid w:val="00F42CAF"/>
    <w:rsid w:val="00F53828"/>
    <w:rsid w:val="00F70CDE"/>
    <w:rsid w:val="00F714A7"/>
    <w:rsid w:val="00F75A31"/>
    <w:rsid w:val="00F75B15"/>
    <w:rsid w:val="00F81827"/>
    <w:rsid w:val="00F82A91"/>
    <w:rsid w:val="00FA1619"/>
    <w:rsid w:val="00FB18CF"/>
    <w:rsid w:val="00FC1FED"/>
    <w:rsid w:val="00FC7542"/>
    <w:rsid w:val="00FF5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A9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Times New Roman" w:eastAsia="Arial Unicode MS" w:hAnsi="Times New Roman" w:cs="Arial Unicode MS"/>
      <w:color w:val="000000"/>
      <w:sz w:val="24"/>
      <w:szCs w:val="24"/>
      <w:u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F82A91"/>
  </w:style>
  <w:style w:type="numbering" w:customStyle="1" w:styleId="2">
    <w:name w:val="Импортированный стиль 2"/>
    <w:rsid w:val="00F82A91"/>
    <w:pPr>
      <w:numPr>
        <w:numId w:val="1"/>
      </w:numPr>
    </w:pPr>
  </w:style>
  <w:style w:type="character" w:styleId="a3">
    <w:name w:val="Hyperlink"/>
    <w:basedOn w:val="a0"/>
    <w:uiPriority w:val="99"/>
    <w:unhideWhenUsed/>
    <w:rsid w:val="00E70708"/>
    <w:rPr>
      <w:color w:val="0000FF" w:themeColor="hyperlink"/>
      <w:u w:val="single"/>
    </w:rPr>
  </w:style>
  <w:style w:type="character" w:styleId="a4">
    <w:name w:val="FollowedHyperlink"/>
    <w:basedOn w:val="a0"/>
    <w:uiPriority w:val="99"/>
    <w:semiHidden/>
    <w:unhideWhenUsed/>
    <w:rsid w:val="00E70708"/>
    <w:rPr>
      <w:color w:val="800080" w:themeColor="followedHyperlink"/>
      <w:u w:val="single"/>
    </w:rPr>
  </w:style>
  <w:style w:type="paragraph" w:styleId="20">
    <w:name w:val="Body Text 2"/>
    <w:basedOn w:val="a"/>
    <w:link w:val="21"/>
    <w:rsid w:val="000E6E9C"/>
    <w:pPr>
      <w:pBdr>
        <w:top w:val="none" w:sz="0" w:space="0" w:color="auto"/>
        <w:left w:val="none" w:sz="0" w:space="0" w:color="auto"/>
        <w:bottom w:val="none" w:sz="0" w:space="0" w:color="auto"/>
        <w:right w:val="none" w:sz="0" w:space="0" w:color="auto"/>
        <w:bar w:val="none" w:sz="0" w:color="auto"/>
      </w:pBdr>
      <w:spacing w:after="120" w:line="480" w:lineRule="auto"/>
    </w:pPr>
    <w:rPr>
      <w:rFonts w:eastAsia="Times New Roman" w:cs="Times New Roman"/>
      <w:color w:val="auto"/>
      <w:sz w:val="20"/>
      <w:szCs w:val="20"/>
    </w:rPr>
  </w:style>
  <w:style w:type="character" w:customStyle="1" w:styleId="21">
    <w:name w:val="Основной текст 2 Знак"/>
    <w:basedOn w:val="a0"/>
    <w:link w:val="20"/>
    <w:rsid w:val="000E6E9C"/>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D0494"/>
    <w:rPr>
      <w:rFonts w:ascii="Tahoma" w:hAnsi="Tahoma" w:cs="Tahoma"/>
      <w:sz w:val="16"/>
      <w:szCs w:val="16"/>
    </w:rPr>
  </w:style>
  <w:style w:type="character" w:customStyle="1" w:styleId="a6">
    <w:name w:val="Текст выноски Знак"/>
    <w:basedOn w:val="a0"/>
    <w:link w:val="a5"/>
    <w:uiPriority w:val="99"/>
    <w:semiHidden/>
    <w:rsid w:val="005D0494"/>
    <w:rPr>
      <w:rFonts w:ascii="Tahoma" w:eastAsia="Arial Unicode MS" w:hAnsi="Tahoma" w:cs="Tahoma"/>
      <w:color w:val="000000"/>
      <w:sz w:val="16"/>
      <w:szCs w:val="16"/>
      <w:u w:color="000000"/>
      <w:lang w:eastAsia="ru-RU"/>
    </w:rPr>
  </w:style>
  <w:style w:type="character" w:styleId="a7">
    <w:name w:val="Strong"/>
    <w:basedOn w:val="a0"/>
    <w:uiPriority w:val="22"/>
    <w:qFormat/>
    <w:rsid w:val="003479C8"/>
    <w:rPr>
      <w:b/>
      <w:bCs/>
    </w:rPr>
  </w:style>
  <w:style w:type="paragraph" w:styleId="a8">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Знак,Обычный (веб) Знак1,Обычный (веб) Знак Знак,Зна, Знак,АК"/>
    <w:basedOn w:val="a"/>
    <w:link w:val="a9"/>
    <w:unhideWhenUsed/>
    <w:qFormat/>
    <w:rsid w:val="003479C8"/>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cs="Times New Roman"/>
      <w:color w:val="auto"/>
    </w:rPr>
  </w:style>
  <w:style w:type="character" w:customStyle="1" w:styleId="a9">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Знак Знак,Зна Знак"/>
    <w:link w:val="a8"/>
    <w:locked/>
    <w:rsid w:val="00AF5362"/>
    <w:rPr>
      <w:rFonts w:ascii="Times New Roman" w:eastAsia="Times New Roman" w:hAnsi="Times New Roman" w:cs="Times New Roman"/>
      <w:sz w:val="24"/>
      <w:szCs w:val="24"/>
      <w:u w:color="000000"/>
      <w:lang w:eastAsia="ru-RU"/>
    </w:rPr>
  </w:style>
  <w:style w:type="character" w:styleId="aa">
    <w:name w:val="Emphasis"/>
    <w:basedOn w:val="a0"/>
    <w:uiPriority w:val="20"/>
    <w:qFormat/>
    <w:rsid w:val="00C17390"/>
    <w:rPr>
      <w:i/>
      <w:iCs/>
    </w:rPr>
  </w:style>
  <w:style w:type="paragraph" w:styleId="ab">
    <w:name w:val="List Paragraph"/>
    <w:basedOn w:val="a"/>
    <w:uiPriority w:val="34"/>
    <w:qFormat/>
    <w:rsid w:val="00AC7F85"/>
    <w:pPr>
      <w:ind w:left="720"/>
      <w:contextualSpacing/>
    </w:pPr>
  </w:style>
  <w:style w:type="paragraph" w:customStyle="1" w:styleId="Default">
    <w:name w:val="Default"/>
    <w:rsid w:val="00A01A0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5-">
    <w:name w:val="5-НАЗВАНИЕ СТАТЬИ"/>
    <w:basedOn w:val="a"/>
    <w:link w:val="5-0"/>
    <w:rsid w:val="00B46399"/>
    <w:pPr>
      <w:pBdr>
        <w:top w:val="none" w:sz="0" w:space="0" w:color="auto"/>
        <w:left w:val="none" w:sz="0" w:space="0" w:color="auto"/>
        <w:bottom w:val="none" w:sz="0" w:space="0" w:color="auto"/>
        <w:right w:val="none" w:sz="0" w:space="0" w:color="auto"/>
        <w:bar w:val="none" w:sz="0" w:color="auto"/>
      </w:pBdr>
      <w:spacing w:before="120" w:after="120" w:line="288" w:lineRule="auto"/>
      <w:jc w:val="center"/>
      <w:textAlignment w:val="top"/>
      <w:outlineLvl w:val="0"/>
    </w:pPr>
    <w:rPr>
      <w:rFonts w:eastAsia="Times New Roman" w:cs="Times New Roman"/>
      <w:b/>
      <w:color w:val="auto"/>
      <w:sz w:val="28"/>
      <w:szCs w:val="28"/>
    </w:rPr>
  </w:style>
  <w:style w:type="character" w:customStyle="1" w:styleId="5-0">
    <w:name w:val="5-НАЗВАНИЕ СТАТЬИ Знак"/>
    <w:link w:val="5-"/>
    <w:locked/>
    <w:rsid w:val="00B46399"/>
    <w:rPr>
      <w:rFonts w:ascii="Times New Roman" w:eastAsia="Times New Roman" w:hAnsi="Times New Roman" w:cs="Times New Roman"/>
      <w:b/>
      <w:sz w:val="28"/>
      <w:szCs w:val="28"/>
      <w:u w:color="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pple-converted-space">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4127">
      <w:bodyDiv w:val="1"/>
      <w:marLeft w:val="0"/>
      <w:marRight w:val="0"/>
      <w:marTop w:val="0"/>
      <w:marBottom w:val="0"/>
      <w:divBdr>
        <w:top w:val="none" w:sz="0" w:space="0" w:color="auto"/>
        <w:left w:val="none" w:sz="0" w:space="0" w:color="auto"/>
        <w:bottom w:val="none" w:sz="0" w:space="0" w:color="auto"/>
        <w:right w:val="none" w:sz="0" w:space="0" w:color="auto"/>
      </w:divBdr>
    </w:div>
    <w:div w:id="1109550355">
      <w:bodyDiv w:val="1"/>
      <w:marLeft w:val="0"/>
      <w:marRight w:val="0"/>
      <w:marTop w:val="0"/>
      <w:marBottom w:val="0"/>
      <w:divBdr>
        <w:top w:val="none" w:sz="0" w:space="0" w:color="auto"/>
        <w:left w:val="none" w:sz="0" w:space="0" w:color="auto"/>
        <w:bottom w:val="none" w:sz="0" w:space="0" w:color="auto"/>
        <w:right w:val="none" w:sz="0" w:space="0" w:color="auto"/>
      </w:divBdr>
    </w:div>
    <w:div w:id="1389571089">
      <w:bodyDiv w:val="1"/>
      <w:marLeft w:val="0"/>
      <w:marRight w:val="0"/>
      <w:marTop w:val="0"/>
      <w:marBottom w:val="0"/>
      <w:divBdr>
        <w:top w:val="none" w:sz="0" w:space="0" w:color="auto"/>
        <w:left w:val="none" w:sz="0" w:space="0" w:color="auto"/>
        <w:bottom w:val="none" w:sz="0" w:space="0" w:color="auto"/>
        <w:right w:val="none" w:sz="0" w:space="0" w:color="auto"/>
      </w:divBdr>
    </w:div>
    <w:div w:id="15036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c:v>
                </c:pt>
              </c:strCache>
            </c:strRef>
          </c:tx>
          <c:dLbls>
            <c:dLbl>
              <c:idx val="0"/>
              <c:spPr>
                <a:solidFill>
                  <a:schemeClr val="bg1"/>
                </a:solidFill>
              </c:spPr>
              <c:txPr>
                <a:bodyPr/>
                <a:lstStyle/>
                <a:p>
                  <a:pPr>
                    <a:defRPr/>
                  </a:pPr>
                  <a:endParaRPr lang="ru-RU"/>
                </a:p>
              </c:txPr>
              <c:showLegendKey val="0"/>
              <c:showVal val="1"/>
              <c:showCatName val="0"/>
              <c:showSerName val="0"/>
              <c:showPercent val="0"/>
              <c:showBubbleSize val="0"/>
            </c:dLbl>
            <c:dLbl>
              <c:idx val="1"/>
              <c:spPr>
                <a:solidFill>
                  <a:schemeClr val="bg1"/>
                </a:solidFill>
              </c:spPr>
              <c:txPr>
                <a:bodyPr/>
                <a:lstStyle/>
                <a:p>
                  <a:pPr>
                    <a:defRPr/>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Лист1!$A$2:$A$3</c:f>
              <c:strCache>
                <c:ptCount val="2"/>
                <c:pt idx="0">
                  <c:v>Мужчины</c:v>
                </c:pt>
                <c:pt idx="1">
                  <c:v>Женщины</c:v>
                </c:pt>
              </c:strCache>
            </c:strRef>
          </c:cat>
          <c:val>
            <c:numRef>
              <c:f>Лист1!$B$2:$B$3</c:f>
              <c:numCache>
                <c:formatCode>General</c:formatCode>
                <c:ptCount val="2"/>
                <c:pt idx="0" formatCode="0">
                  <c:v>48</c:v>
                </c:pt>
                <c:pt idx="1">
                  <c:v>52</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2024-09-27T08:14:00Z</cp:lastPrinted>
  <dcterms:created xsi:type="dcterms:W3CDTF">2026-03-05T05:26:00Z</dcterms:created>
  <dcterms:modified xsi:type="dcterms:W3CDTF">2026-03-05T05:27:00Z</dcterms:modified>
</cp:coreProperties>
</file>