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28" w:rsidRPr="00FC5224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AF185C" w:rsidRPr="00FC5224">
        <w:rPr>
          <w:rFonts w:ascii="Arial" w:hAnsi="Arial" w:cs="Arial"/>
          <w:color w:val="2E2D2C"/>
          <w:sz w:val="24"/>
          <w:szCs w:val="24"/>
          <w:shd w:val="clear" w:color="auto" w:fill="FFFFFF"/>
        </w:rPr>
        <w:t>Прикладная математика и информатика</w:t>
      </w:r>
      <w:r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6473B1"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AF185C"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473B1"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.03.0</w:t>
      </w:r>
      <w:r w:rsidR="00AF185C"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FC52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30C41" w:rsidRPr="00FC5224" w:rsidRDefault="00130C41" w:rsidP="00130C4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130C41" w:rsidRPr="00FC5224" w:rsidRDefault="00FC5224" w:rsidP="00130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НИС кафедры "Прикладная математика и информатика"</w:t>
      </w:r>
    </w:p>
    <w:p w:rsidR="00130C41" w:rsidRPr="00FC5224" w:rsidRDefault="00130C41" w:rsidP="00130C4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C5224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  <w:r w:rsidRPr="00FC522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</w:t>
      </w:r>
      <w:bookmarkStart w:id="0" w:name="_GoBack"/>
      <w:bookmarkEnd w:id="0"/>
      <w:r w:rsidRPr="00FC5224">
        <w:rPr>
          <w:rFonts w:ascii="Arial" w:eastAsia="Times New Roman" w:hAnsi="Arial" w:cs="Arial"/>
          <w:color w:val="000000"/>
          <w:sz w:val="24"/>
          <w:szCs w:val="24"/>
        </w:rPr>
        <w:t>енной собственности);</w:t>
      </w:r>
    </w:p>
    <w:p w:rsidR="00130C41" w:rsidRPr="00FC5224" w:rsidRDefault="00130C41" w:rsidP="00130C41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наук).</w:t>
      </w:r>
    </w:p>
    <w:p w:rsidR="00130C41" w:rsidRPr="00FC5224" w:rsidRDefault="00130C41" w:rsidP="00130C4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C522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hAnsi="Arial" w:cs="Arial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Lenovo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IdeaCentre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AIO 510-22ISH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ITP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Business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с монитором LG 23.8" черный, клавиатура и мышь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Logitech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K120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IRU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Corp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323 MT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компл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. HP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Compag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500B MT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Core2 D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в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компл.Intel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13540 монитор 22" HP Le2201w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Мини-АТС KX-TEB308RU (3городских+8внутренних) </w:t>
      </w:r>
      <w:proofErr w:type="gram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нерасширяемая</w:t>
      </w:r>
      <w:proofErr w:type="gramEnd"/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Мультимедийный комплекс Тип 2: интерактивная доска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SmartBoard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SB480, 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Panasonik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PT-TX312E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Мультимедийный комплекс Тип 2: интерактивная доска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SmartBoard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SB480, 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Panasonik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PT-TX312E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Проектор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BenQ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MX717 (1024*768)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>Системный блок STPRO-IIIntelCorei5-3450/P8H61-MX/4Gb/500Gb/SVGA-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int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//450W/k/m с монитором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S20</w:t>
      </w:r>
    </w:p>
    <w:p w:rsidR="00130C41" w:rsidRPr="00FC5224" w:rsidRDefault="00130C41" w:rsidP="00130C41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Экран LUMIEN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Master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5224">
        <w:rPr>
          <w:rFonts w:ascii="Arial" w:eastAsia="Times New Roman" w:hAnsi="Arial" w:cs="Arial"/>
          <w:color w:val="000000"/>
          <w:sz w:val="24"/>
          <w:szCs w:val="24"/>
        </w:rPr>
        <w:t>Picture</w:t>
      </w:r>
      <w:proofErr w:type="spellEnd"/>
      <w:r w:rsidRPr="00FC5224">
        <w:rPr>
          <w:rFonts w:ascii="Arial" w:eastAsia="Times New Roman" w:hAnsi="Arial" w:cs="Arial"/>
          <w:color w:val="000000"/>
          <w:sz w:val="24"/>
          <w:szCs w:val="24"/>
        </w:rPr>
        <w:t>, 305*229</w:t>
      </w:r>
    </w:p>
    <w:p w:rsidR="00130C41" w:rsidRDefault="00130C41" w:rsidP="00130C4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130C41" w:rsidRPr="006473B1" w:rsidRDefault="00130C41" w:rsidP="00130C4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130C41" w:rsidRDefault="00130C4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0C41" w:rsidRDefault="00130C4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0C41" w:rsidRPr="00847A28" w:rsidRDefault="00130C4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7A28" w:rsidRPr="009F00FF" w:rsidRDefault="00847A2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47A28" w:rsidRPr="009F00FF" w:rsidSect="00FC5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30C41"/>
    <w:rsid w:val="001F65B3"/>
    <w:rsid w:val="0024529E"/>
    <w:rsid w:val="00290AF1"/>
    <w:rsid w:val="004E73F2"/>
    <w:rsid w:val="00555330"/>
    <w:rsid w:val="005C7EB6"/>
    <w:rsid w:val="006473B1"/>
    <w:rsid w:val="00753B30"/>
    <w:rsid w:val="007B3CD0"/>
    <w:rsid w:val="00847A28"/>
    <w:rsid w:val="008B08AD"/>
    <w:rsid w:val="009F00FF"/>
    <w:rsid w:val="00A2175F"/>
    <w:rsid w:val="00A95EB9"/>
    <w:rsid w:val="00AF185C"/>
    <w:rsid w:val="00D00639"/>
    <w:rsid w:val="00DC643D"/>
    <w:rsid w:val="00E213E5"/>
    <w:rsid w:val="00E26F7A"/>
    <w:rsid w:val="00EF0D6C"/>
    <w:rsid w:val="00FC5224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C4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2017-08-07T07:51:00Z</cp:lastPrinted>
  <dcterms:created xsi:type="dcterms:W3CDTF">2020-05-26T08:54:00Z</dcterms:created>
  <dcterms:modified xsi:type="dcterms:W3CDTF">2024-07-02T09:09:00Z</dcterms:modified>
</cp:coreProperties>
</file>